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2A185" w14:textId="77777777" w:rsidR="007C053B" w:rsidRDefault="007C053B" w:rsidP="0093434C">
      <w:pPr>
        <w:jc w:val="both"/>
        <w:rPr>
          <w:rFonts w:ascii="Arial" w:hAnsi="Arial" w:cs="Arial"/>
          <w:b/>
          <w:color w:val="002060"/>
          <w:sz w:val="20"/>
        </w:rPr>
      </w:pPr>
    </w:p>
    <w:p w14:paraId="19B878DA" w14:textId="431ADC0E" w:rsidR="00912CC8" w:rsidRPr="00912CC8" w:rsidRDefault="00912CC8" w:rsidP="0093434C">
      <w:pPr>
        <w:jc w:val="both"/>
        <w:rPr>
          <w:rFonts w:ascii="Arial" w:hAnsi="Arial" w:cs="Arial"/>
          <w:b/>
          <w:color w:val="002060"/>
          <w:sz w:val="20"/>
        </w:rPr>
      </w:pPr>
      <w:r w:rsidRPr="00912CC8">
        <w:rPr>
          <w:rFonts w:ascii="Arial" w:hAnsi="Arial" w:cs="Arial"/>
          <w:b/>
          <w:color w:val="002060"/>
          <w:sz w:val="20"/>
        </w:rPr>
        <w:t>Definició del Pla Estratègic 2020-2022</w:t>
      </w:r>
    </w:p>
    <w:p w14:paraId="0496F07D" w14:textId="46E9555A" w:rsidR="00C55E71" w:rsidRDefault="00C55E71" w:rsidP="0093434C">
      <w:pPr>
        <w:jc w:val="both"/>
        <w:rPr>
          <w:rFonts w:ascii="Arial" w:hAnsi="Arial" w:cs="Arial"/>
          <w:color w:val="002060"/>
          <w:sz w:val="20"/>
        </w:rPr>
      </w:pPr>
      <w:r>
        <w:rPr>
          <w:rFonts w:ascii="Arial" w:hAnsi="Arial" w:cs="Arial"/>
          <w:color w:val="002060"/>
          <w:sz w:val="20"/>
        </w:rPr>
        <w:t xml:space="preserve">Entre finals del 2019 i l’inici del 2020 </w:t>
      </w:r>
      <w:r w:rsidR="00F06D68">
        <w:rPr>
          <w:rFonts w:ascii="Arial" w:hAnsi="Arial" w:cs="Arial"/>
          <w:color w:val="002060"/>
          <w:sz w:val="20"/>
        </w:rPr>
        <w:t>es va fer</w:t>
      </w:r>
      <w:r>
        <w:rPr>
          <w:rFonts w:ascii="Arial" w:hAnsi="Arial" w:cs="Arial"/>
          <w:color w:val="002060"/>
          <w:sz w:val="20"/>
        </w:rPr>
        <w:t xml:space="preserve"> la reformulació del Pla estratègic per al període del 2020 fins al 2022. </w:t>
      </w:r>
    </w:p>
    <w:p w14:paraId="03ECF12B" w14:textId="3B035691" w:rsidR="00916983" w:rsidRDefault="00C55E71" w:rsidP="0093434C">
      <w:pPr>
        <w:jc w:val="both"/>
        <w:rPr>
          <w:rFonts w:ascii="Arial" w:hAnsi="Arial" w:cs="Arial"/>
          <w:color w:val="002060"/>
          <w:sz w:val="20"/>
        </w:rPr>
      </w:pPr>
      <w:r>
        <w:rPr>
          <w:rFonts w:ascii="Arial" w:hAnsi="Arial" w:cs="Arial"/>
          <w:color w:val="002060"/>
          <w:sz w:val="20"/>
        </w:rPr>
        <w:t xml:space="preserve">En </w:t>
      </w:r>
      <w:r w:rsidR="00301134">
        <w:rPr>
          <w:rFonts w:ascii="Arial" w:hAnsi="Arial" w:cs="Arial"/>
          <w:color w:val="002060"/>
          <w:sz w:val="20"/>
        </w:rPr>
        <w:t>l’inici d’</w:t>
      </w:r>
      <w:r>
        <w:rPr>
          <w:rFonts w:ascii="Arial" w:hAnsi="Arial" w:cs="Arial"/>
          <w:color w:val="002060"/>
          <w:sz w:val="20"/>
        </w:rPr>
        <w:t>aquest procés</w:t>
      </w:r>
      <w:r w:rsidR="00F06D68">
        <w:rPr>
          <w:rFonts w:ascii="Arial" w:hAnsi="Arial" w:cs="Arial"/>
          <w:color w:val="002060"/>
          <w:sz w:val="20"/>
        </w:rPr>
        <w:t>,</w:t>
      </w:r>
      <w:r>
        <w:rPr>
          <w:rFonts w:ascii="Arial" w:hAnsi="Arial" w:cs="Arial"/>
          <w:color w:val="002060"/>
          <w:sz w:val="20"/>
        </w:rPr>
        <w:t xml:space="preserve"> els </w:t>
      </w:r>
      <w:r w:rsidR="0046791B">
        <w:rPr>
          <w:rFonts w:ascii="Arial" w:hAnsi="Arial" w:cs="Arial"/>
          <w:color w:val="002060"/>
          <w:sz w:val="20"/>
        </w:rPr>
        <w:t>integrants</w:t>
      </w:r>
      <w:r>
        <w:rPr>
          <w:rFonts w:ascii="Arial" w:hAnsi="Arial" w:cs="Arial"/>
          <w:color w:val="002060"/>
          <w:sz w:val="20"/>
        </w:rPr>
        <w:t xml:space="preserve"> del Comitè Executiu i del Consell Rector </w:t>
      </w:r>
      <w:r w:rsidR="00301134">
        <w:rPr>
          <w:rFonts w:ascii="Arial" w:hAnsi="Arial" w:cs="Arial"/>
          <w:color w:val="002060"/>
          <w:sz w:val="20"/>
        </w:rPr>
        <w:t xml:space="preserve">han participat </w:t>
      </w:r>
      <w:r>
        <w:rPr>
          <w:rFonts w:ascii="Arial" w:hAnsi="Arial" w:cs="Arial"/>
          <w:color w:val="002060"/>
          <w:sz w:val="20"/>
        </w:rPr>
        <w:t>definint les línies mestres de</w:t>
      </w:r>
      <w:r w:rsidR="00301134">
        <w:rPr>
          <w:rFonts w:ascii="Arial" w:hAnsi="Arial" w:cs="Arial"/>
          <w:color w:val="002060"/>
          <w:sz w:val="20"/>
        </w:rPr>
        <w:t xml:space="preserve"> </w:t>
      </w:r>
      <w:r>
        <w:rPr>
          <w:rFonts w:ascii="Arial" w:hAnsi="Arial" w:cs="Arial"/>
          <w:color w:val="002060"/>
          <w:sz w:val="20"/>
        </w:rPr>
        <w:t>l</w:t>
      </w:r>
      <w:r w:rsidR="00301134">
        <w:rPr>
          <w:rFonts w:ascii="Arial" w:hAnsi="Arial" w:cs="Arial"/>
          <w:color w:val="002060"/>
          <w:sz w:val="20"/>
        </w:rPr>
        <w:t>’estratègia del CSI</w:t>
      </w:r>
      <w:r>
        <w:rPr>
          <w:rFonts w:ascii="Arial" w:hAnsi="Arial" w:cs="Arial"/>
          <w:color w:val="002060"/>
          <w:sz w:val="20"/>
        </w:rPr>
        <w:t>, representa</w:t>
      </w:r>
      <w:r w:rsidR="00301134">
        <w:rPr>
          <w:rFonts w:ascii="Arial" w:hAnsi="Arial" w:cs="Arial"/>
          <w:color w:val="002060"/>
          <w:sz w:val="20"/>
        </w:rPr>
        <w:t>des</w:t>
      </w:r>
      <w:r>
        <w:rPr>
          <w:rFonts w:ascii="Arial" w:hAnsi="Arial" w:cs="Arial"/>
          <w:color w:val="002060"/>
          <w:sz w:val="20"/>
        </w:rPr>
        <w:t xml:space="preserve"> en </w:t>
      </w:r>
      <w:r w:rsidR="00301134">
        <w:rPr>
          <w:rFonts w:ascii="Arial" w:hAnsi="Arial" w:cs="Arial"/>
          <w:color w:val="002060"/>
          <w:sz w:val="20"/>
        </w:rPr>
        <w:t xml:space="preserve">4 </w:t>
      </w:r>
      <w:r>
        <w:rPr>
          <w:rFonts w:ascii="Arial" w:hAnsi="Arial" w:cs="Arial"/>
          <w:color w:val="002060"/>
          <w:sz w:val="20"/>
        </w:rPr>
        <w:t xml:space="preserve">eixos i </w:t>
      </w:r>
      <w:r w:rsidR="00301134">
        <w:rPr>
          <w:rFonts w:ascii="Arial" w:hAnsi="Arial" w:cs="Arial"/>
          <w:color w:val="002060"/>
          <w:sz w:val="20"/>
        </w:rPr>
        <w:t xml:space="preserve">les diferents </w:t>
      </w:r>
      <w:r>
        <w:rPr>
          <w:rFonts w:ascii="Arial" w:hAnsi="Arial" w:cs="Arial"/>
          <w:color w:val="002060"/>
          <w:sz w:val="20"/>
        </w:rPr>
        <w:t>línies del pla estratègic.</w:t>
      </w:r>
    </w:p>
    <w:p w14:paraId="67665C2D" w14:textId="57812F6F" w:rsidR="00C55E71" w:rsidRDefault="00C55E71" w:rsidP="0093434C">
      <w:pPr>
        <w:jc w:val="both"/>
        <w:rPr>
          <w:rFonts w:ascii="Arial" w:hAnsi="Arial" w:cs="Arial"/>
          <w:color w:val="002060"/>
          <w:sz w:val="20"/>
        </w:rPr>
      </w:pPr>
      <w:r>
        <w:rPr>
          <w:rFonts w:ascii="Arial" w:hAnsi="Arial" w:cs="Arial"/>
          <w:color w:val="002060"/>
          <w:sz w:val="20"/>
        </w:rPr>
        <w:t>Durant el mes de gener</w:t>
      </w:r>
      <w:r w:rsidR="0046791B">
        <w:rPr>
          <w:rFonts w:ascii="Arial" w:hAnsi="Arial" w:cs="Arial"/>
          <w:color w:val="002060"/>
          <w:sz w:val="20"/>
        </w:rPr>
        <w:t xml:space="preserve"> del 2020</w:t>
      </w:r>
      <w:r>
        <w:rPr>
          <w:rFonts w:ascii="Arial" w:hAnsi="Arial" w:cs="Arial"/>
          <w:color w:val="002060"/>
          <w:sz w:val="20"/>
        </w:rPr>
        <w:t xml:space="preserve"> es va</w:t>
      </w:r>
      <w:r w:rsidR="00301134">
        <w:rPr>
          <w:rFonts w:ascii="Arial" w:hAnsi="Arial" w:cs="Arial"/>
          <w:color w:val="002060"/>
          <w:sz w:val="20"/>
        </w:rPr>
        <w:t>n escollir</w:t>
      </w:r>
      <w:r>
        <w:rPr>
          <w:rFonts w:ascii="Arial" w:hAnsi="Arial" w:cs="Arial"/>
          <w:color w:val="002060"/>
          <w:sz w:val="20"/>
        </w:rPr>
        <w:t xml:space="preserve">  els responsables de les línies i eixos per tal de definir els objectius de cadascuna de les línies</w:t>
      </w:r>
      <w:r w:rsidR="0046791B">
        <w:rPr>
          <w:rFonts w:ascii="Arial" w:hAnsi="Arial" w:cs="Arial"/>
          <w:color w:val="002060"/>
          <w:sz w:val="20"/>
        </w:rPr>
        <w:t>, en total 30 objectius</w:t>
      </w:r>
      <w:r>
        <w:rPr>
          <w:rFonts w:ascii="Arial" w:hAnsi="Arial" w:cs="Arial"/>
          <w:color w:val="002060"/>
          <w:sz w:val="20"/>
        </w:rPr>
        <w:t>:</w:t>
      </w:r>
    </w:p>
    <w:p w14:paraId="0A1CD930" w14:textId="77777777" w:rsidR="00F06D68" w:rsidRDefault="00F06D68" w:rsidP="0093434C">
      <w:pPr>
        <w:jc w:val="both"/>
        <w:rPr>
          <w:rFonts w:ascii="Arial" w:hAnsi="Arial" w:cs="Arial"/>
          <w:color w:val="002060"/>
          <w:sz w:val="20"/>
        </w:rPr>
      </w:pPr>
    </w:p>
    <w:p w14:paraId="3221854C" w14:textId="02EEDBCA" w:rsidR="00C55E71" w:rsidRDefault="0046791B" w:rsidP="00A52EC7">
      <w:pPr>
        <w:rPr>
          <w:rFonts w:ascii="Arial" w:hAnsi="Arial" w:cs="Arial"/>
          <w:color w:val="002060"/>
          <w:sz w:val="20"/>
        </w:rPr>
      </w:pPr>
      <w:r w:rsidRPr="0046791B">
        <w:rPr>
          <w:rFonts w:ascii="Arial" w:hAnsi="Arial" w:cs="Arial"/>
          <w:noProof/>
          <w:color w:val="002060"/>
          <w:sz w:val="20"/>
          <w:lang w:eastAsia="ca-ES"/>
        </w:rPr>
        <w:drawing>
          <wp:inline distT="0" distB="0" distL="0" distR="0" wp14:anchorId="606ACBBF" wp14:editId="118A3369">
            <wp:extent cx="4476924" cy="643779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263" cy="6442601"/>
                    </a:xfrm>
                    <a:prstGeom prst="rect">
                      <a:avLst/>
                    </a:prstGeom>
                    <a:noFill/>
                    <a:ln>
                      <a:noFill/>
                    </a:ln>
                  </pic:spPr>
                </pic:pic>
              </a:graphicData>
            </a:graphic>
          </wp:inline>
        </w:drawing>
      </w:r>
    </w:p>
    <w:p w14:paraId="5B3A3CD0" w14:textId="77777777" w:rsidR="005048A7" w:rsidRDefault="005048A7" w:rsidP="00A52EC7">
      <w:pPr>
        <w:rPr>
          <w:rFonts w:ascii="Arial" w:hAnsi="Arial" w:cs="Arial"/>
          <w:color w:val="002060"/>
          <w:sz w:val="20"/>
        </w:rPr>
      </w:pPr>
    </w:p>
    <w:p w14:paraId="643BE927" w14:textId="77777777" w:rsidR="005048A7" w:rsidRDefault="005048A7" w:rsidP="00A52EC7">
      <w:pPr>
        <w:rPr>
          <w:rFonts w:ascii="Arial" w:hAnsi="Arial" w:cs="Arial"/>
          <w:color w:val="002060"/>
          <w:sz w:val="20"/>
        </w:rPr>
      </w:pPr>
    </w:p>
    <w:p w14:paraId="0C2185E1" w14:textId="1150A596" w:rsidR="00C55E71" w:rsidRDefault="0046791B" w:rsidP="0093434C">
      <w:pPr>
        <w:jc w:val="both"/>
        <w:rPr>
          <w:rFonts w:ascii="Arial" w:hAnsi="Arial" w:cs="Arial"/>
          <w:color w:val="002060"/>
          <w:sz w:val="20"/>
        </w:rPr>
      </w:pPr>
      <w:r>
        <w:rPr>
          <w:rFonts w:ascii="Arial" w:hAnsi="Arial" w:cs="Arial"/>
          <w:color w:val="002060"/>
          <w:sz w:val="20"/>
        </w:rPr>
        <w:lastRenderedPageBreak/>
        <w:t>El següent pas va ser definir les accions per assolir els objectius. Per a aquesta fase es van realitzar 15 p</w:t>
      </w:r>
      <w:r w:rsidR="00C55E71">
        <w:rPr>
          <w:rFonts w:ascii="Arial" w:hAnsi="Arial" w:cs="Arial"/>
          <w:color w:val="002060"/>
          <w:sz w:val="20"/>
        </w:rPr>
        <w:t xml:space="preserve">luges d’idees (una per a cada línia) </w:t>
      </w:r>
      <w:r>
        <w:rPr>
          <w:rFonts w:ascii="Arial" w:hAnsi="Arial" w:cs="Arial"/>
          <w:color w:val="002060"/>
          <w:sz w:val="20"/>
        </w:rPr>
        <w:t xml:space="preserve">i </w:t>
      </w:r>
      <w:r w:rsidR="00301134">
        <w:rPr>
          <w:rFonts w:ascii="Arial" w:hAnsi="Arial" w:cs="Arial"/>
          <w:color w:val="002060"/>
          <w:sz w:val="20"/>
        </w:rPr>
        <w:t xml:space="preserve">hi </w:t>
      </w:r>
      <w:r>
        <w:rPr>
          <w:rFonts w:ascii="Arial" w:hAnsi="Arial" w:cs="Arial"/>
          <w:color w:val="002060"/>
          <w:sz w:val="20"/>
        </w:rPr>
        <w:t>van participar uns 140 professionals de tots els àmbits i centres</w:t>
      </w:r>
      <w:r w:rsidR="00301134">
        <w:rPr>
          <w:rFonts w:ascii="Arial" w:hAnsi="Arial" w:cs="Arial"/>
          <w:color w:val="002060"/>
          <w:sz w:val="20"/>
        </w:rPr>
        <w:t xml:space="preserve"> del CSI</w:t>
      </w:r>
      <w:r w:rsidR="005048A7">
        <w:rPr>
          <w:rFonts w:ascii="Arial" w:hAnsi="Arial" w:cs="Arial"/>
          <w:color w:val="002060"/>
          <w:sz w:val="20"/>
        </w:rPr>
        <w:t xml:space="preserve">. </w:t>
      </w:r>
      <w:r w:rsidR="00301134">
        <w:rPr>
          <w:rFonts w:ascii="Arial" w:hAnsi="Arial" w:cs="Arial"/>
          <w:color w:val="002060"/>
          <w:sz w:val="20"/>
        </w:rPr>
        <w:t>V</w:t>
      </w:r>
      <w:r w:rsidR="005048A7">
        <w:rPr>
          <w:rFonts w:ascii="Arial" w:hAnsi="Arial" w:cs="Arial"/>
          <w:color w:val="002060"/>
          <w:sz w:val="20"/>
        </w:rPr>
        <w:t>an sorgir més de 1</w:t>
      </w:r>
      <w:r w:rsidR="00287A56">
        <w:rPr>
          <w:rFonts w:ascii="Arial" w:hAnsi="Arial" w:cs="Arial"/>
          <w:color w:val="002060"/>
          <w:sz w:val="20"/>
        </w:rPr>
        <w:t>.</w:t>
      </w:r>
      <w:r w:rsidR="005048A7">
        <w:rPr>
          <w:rFonts w:ascii="Arial" w:hAnsi="Arial" w:cs="Arial"/>
          <w:color w:val="002060"/>
          <w:sz w:val="20"/>
        </w:rPr>
        <w:t xml:space="preserve">000 idees per tal de poder </w:t>
      </w:r>
      <w:r w:rsidR="00287A56">
        <w:rPr>
          <w:rFonts w:ascii="Arial" w:hAnsi="Arial" w:cs="Arial"/>
          <w:color w:val="002060"/>
          <w:sz w:val="20"/>
        </w:rPr>
        <w:t>definir</w:t>
      </w:r>
      <w:r w:rsidR="005048A7">
        <w:rPr>
          <w:rFonts w:ascii="Arial" w:hAnsi="Arial" w:cs="Arial"/>
          <w:color w:val="002060"/>
          <w:sz w:val="20"/>
        </w:rPr>
        <w:t xml:space="preserve"> el pla d’acció.</w:t>
      </w:r>
    </w:p>
    <w:p w14:paraId="7232C0DA" w14:textId="211CB756" w:rsidR="00C55E71" w:rsidRDefault="00C55E71" w:rsidP="00A52EC7">
      <w:pPr>
        <w:rPr>
          <w:rFonts w:ascii="Arial" w:hAnsi="Arial" w:cs="Arial"/>
          <w:color w:val="002060"/>
          <w:sz w:val="20"/>
        </w:rPr>
      </w:pPr>
    </w:p>
    <w:p w14:paraId="67AAD8F7" w14:textId="20729486" w:rsidR="0046791B" w:rsidRDefault="005048A7" w:rsidP="00A52EC7">
      <w:pPr>
        <w:rPr>
          <w:rFonts w:ascii="Arial" w:hAnsi="Arial" w:cs="Arial"/>
          <w:color w:val="002060"/>
          <w:sz w:val="20"/>
        </w:rPr>
      </w:pPr>
      <w:r>
        <w:rPr>
          <w:rFonts w:ascii="Arial" w:hAnsi="Arial" w:cs="Arial"/>
          <w:noProof/>
          <w:color w:val="002060"/>
          <w:sz w:val="20"/>
          <w:lang w:eastAsia="ca-ES"/>
        </w:rPr>
        <w:drawing>
          <wp:anchor distT="0" distB="0" distL="114300" distR="114300" simplePos="0" relativeHeight="251658240" behindDoc="0" locked="0" layoutInCell="1" allowOverlap="1" wp14:anchorId="365A1662" wp14:editId="1358A7AC">
            <wp:simplePos x="0" y="0"/>
            <wp:positionH relativeFrom="column">
              <wp:posOffset>3237215</wp:posOffset>
            </wp:positionH>
            <wp:positionV relativeFrom="paragraph">
              <wp:posOffset>231775</wp:posOffset>
            </wp:positionV>
            <wp:extent cx="2638542" cy="25560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37841"/>
                    <a:stretch/>
                  </pic:blipFill>
                  <pic:spPr bwMode="auto">
                    <a:xfrm>
                      <a:off x="0" y="0"/>
                      <a:ext cx="2638542" cy="255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2060"/>
          <w:sz w:val="20"/>
          <w:lang w:eastAsia="ca-ES"/>
        </w:rPr>
        <w:drawing>
          <wp:inline distT="0" distB="0" distL="0" distR="0" wp14:anchorId="4266EC0B" wp14:editId="736E42C4">
            <wp:extent cx="3240000" cy="269155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88" r="12991"/>
                    <a:stretch/>
                  </pic:blipFill>
                  <pic:spPr bwMode="auto">
                    <a:xfrm>
                      <a:off x="0" y="0"/>
                      <a:ext cx="3240000" cy="2691559"/>
                    </a:xfrm>
                    <a:prstGeom prst="rect">
                      <a:avLst/>
                    </a:prstGeom>
                    <a:noFill/>
                    <a:ln>
                      <a:noFill/>
                    </a:ln>
                    <a:extLst>
                      <a:ext uri="{53640926-AAD7-44D8-BBD7-CCE9431645EC}">
                        <a14:shadowObscured xmlns:a14="http://schemas.microsoft.com/office/drawing/2010/main"/>
                      </a:ext>
                    </a:extLst>
                  </pic:spPr>
                </pic:pic>
              </a:graphicData>
            </a:graphic>
          </wp:inline>
        </w:drawing>
      </w:r>
    </w:p>
    <w:p w14:paraId="457249E1" w14:textId="77777777" w:rsidR="00F0022D" w:rsidRDefault="00F0022D" w:rsidP="00912CC8">
      <w:pPr>
        <w:rPr>
          <w:rFonts w:ascii="Arial" w:hAnsi="Arial" w:cs="Arial"/>
          <w:b/>
          <w:color w:val="002060"/>
          <w:sz w:val="20"/>
        </w:rPr>
      </w:pPr>
    </w:p>
    <w:p w14:paraId="2D300069" w14:textId="7C4923BE" w:rsidR="00912CC8" w:rsidRDefault="009C4454" w:rsidP="00912CC8">
      <w:pPr>
        <w:rPr>
          <w:rFonts w:ascii="Arial" w:hAnsi="Arial" w:cs="Arial"/>
          <w:b/>
          <w:color w:val="002060"/>
          <w:sz w:val="20"/>
        </w:rPr>
      </w:pPr>
      <w:r>
        <w:rPr>
          <w:rFonts w:ascii="Arial" w:hAnsi="Arial" w:cs="Arial"/>
          <w:b/>
          <w:color w:val="002060"/>
          <w:sz w:val="20"/>
        </w:rPr>
        <w:lastRenderedPageBreak/>
        <w:t xml:space="preserve"> </w:t>
      </w:r>
      <w:bookmarkStart w:id="0" w:name="_GoBack"/>
      <w:bookmarkEnd w:id="0"/>
      <w:r w:rsidR="00912CC8">
        <w:rPr>
          <w:rFonts w:ascii="Arial" w:hAnsi="Arial" w:cs="Arial"/>
          <w:b/>
          <w:color w:val="002060"/>
          <w:sz w:val="20"/>
        </w:rPr>
        <w:t>Resultats any 2021</w:t>
      </w:r>
    </w:p>
    <w:p w14:paraId="58008B29" w14:textId="559C2FAE" w:rsidR="00912CC8" w:rsidRDefault="00912CC8" w:rsidP="0093434C">
      <w:pPr>
        <w:jc w:val="both"/>
        <w:rPr>
          <w:rFonts w:ascii="Arial" w:hAnsi="Arial" w:cs="Arial"/>
          <w:color w:val="002060"/>
          <w:sz w:val="20"/>
        </w:rPr>
      </w:pPr>
      <w:r>
        <w:rPr>
          <w:rFonts w:ascii="Arial" w:hAnsi="Arial" w:cs="Arial"/>
          <w:color w:val="002060"/>
          <w:sz w:val="20"/>
        </w:rPr>
        <w:t xml:space="preserve">Durant el 2020, i per tal de prioritzar aquelles línies que tenien impacte en la millora de la gestió de la </w:t>
      </w:r>
      <w:proofErr w:type="spellStart"/>
      <w:r>
        <w:rPr>
          <w:rFonts w:ascii="Arial" w:hAnsi="Arial" w:cs="Arial"/>
          <w:color w:val="002060"/>
          <w:sz w:val="20"/>
        </w:rPr>
        <w:t>Covid</w:t>
      </w:r>
      <w:proofErr w:type="spellEnd"/>
      <w:r>
        <w:rPr>
          <w:rFonts w:ascii="Arial" w:hAnsi="Arial" w:cs="Arial"/>
          <w:color w:val="002060"/>
          <w:sz w:val="20"/>
        </w:rPr>
        <w:t xml:space="preserve">, es van prioritzar les </w:t>
      </w:r>
      <w:r w:rsidR="00727692">
        <w:rPr>
          <w:rFonts w:ascii="Arial" w:hAnsi="Arial" w:cs="Arial"/>
          <w:color w:val="002060"/>
          <w:sz w:val="20"/>
        </w:rPr>
        <w:t>línies:</w:t>
      </w:r>
    </w:p>
    <w:p w14:paraId="63DE09A4" w14:textId="1065A7C4" w:rsidR="00727692" w:rsidRDefault="006D2A46" w:rsidP="0093434C">
      <w:pPr>
        <w:spacing w:after="0"/>
        <w:jc w:val="both"/>
        <w:rPr>
          <w:rFonts w:ascii="Arial" w:hAnsi="Arial" w:cs="Arial"/>
          <w:color w:val="002060"/>
          <w:sz w:val="20"/>
        </w:rPr>
      </w:pPr>
      <w:r>
        <w:rPr>
          <w:rFonts w:ascii="Arial" w:hAnsi="Arial" w:cs="Arial"/>
          <w:color w:val="002060"/>
          <w:sz w:val="20"/>
        </w:rPr>
        <w:tab/>
        <w:t>Eix 1: Població sana i a</w:t>
      </w:r>
      <w:r w:rsidR="00727692">
        <w:rPr>
          <w:rFonts w:ascii="Arial" w:hAnsi="Arial" w:cs="Arial"/>
          <w:color w:val="002060"/>
          <w:sz w:val="20"/>
        </w:rPr>
        <w:t>utònoma</w:t>
      </w:r>
    </w:p>
    <w:p w14:paraId="6F49DEBB" w14:textId="3B7BE1CD" w:rsidR="00727692" w:rsidRDefault="006D2A46" w:rsidP="0093434C">
      <w:pPr>
        <w:spacing w:after="0"/>
        <w:jc w:val="both"/>
        <w:rPr>
          <w:rFonts w:ascii="Arial" w:hAnsi="Arial" w:cs="Arial"/>
          <w:color w:val="002060"/>
          <w:sz w:val="20"/>
        </w:rPr>
      </w:pPr>
      <w:r>
        <w:rPr>
          <w:rFonts w:ascii="Arial" w:hAnsi="Arial" w:cs="Arial"/>
          <w:color w:val="002060"/>
          <w:sz w:val="20"/>
        </w:rPr>
        <w:tab/>
      </w:r>
      <w:r>
        <w:rPr>
          <w:rFonts w:ascii="Arial" w:hAnsi="Arial" w:cs="Arial"/>
          <w:color w:val="002060"/>
          <w:sz w:val="20"/>
        </w:rPr>
        <w:tab/>
        <w:t>Línia 1.3 Experiència del ci</w:t>
      </w:r>
      <w:r w:rsidR="00727692">
        <w:rPr>
          <w:rFonts w:ascii="Arial" w:hAnsi="Arial" w:cs="Arial"/>
          <w:color w:val="002060"/>
          <w:sz w:val="20"/>
        </w:rPr>
        <w:t>utadà</w:t>
      </w:r>
    </w:p>
    <w:p w14:paraId="76BD6CF0" w14:textId="71BC2356" w:rsidR="00727692" w:rsidRDefault="00727692" w:rsidP="0093434C">
      <w:pPr>
        <w:spacing w:after="0"/>
        <w:jc w:val="both"/>
        <w:rPr>
          <w:rFonts w:ascii="Arial" w:hAnsi="Arial" w:cs="Arial"/>
          <w:color w:val="002060"/>
          <w:sz w:val="20"/>
        </w:rPr>
      </w:pPr>
      <w:r>
        <w:rPr>
          <w:rFonts w:ascii="Arial" w:hAnsi="Arial" w:cs="Arial"/>
          <w:color w:val="002060"/>
          <w:sz w:val="20"/>
        </w:rPr>
        <w:tab/>
        <w:t>Eix 2: Organització atractiva per als professionals que hi treballen</w:t>
      </w:r>
    </w:p>
    <w:p w14:paraId="79D81575" w14:textId="6317BE29" w:rsidR="00727692" w:rsidRDefault="00727692" w:rsidP="0093434C">
      <w:pPr>
        <w:spacing w:after="0"/>
        <w:jc w:val="both"/>
        <w:rPr>
          <w:rFonts w:ascii="Arial" w:hAnsi="Arial" w:cs="Arial"/>
          <w:color w:val="002060"/>
          <w:sz w:val="20"/>
        </w:rPr>
      </w:pPr>
      <w:r>
        <w:rPr>
          <w:rFonts w:ascii="Arial" w:hAnsi="Arial" w:cs="Arial"/>
          <w:color w:val="002060"/>
          <w:sz w:val="20"/>
        </w:rPr>
        <w:tab/>
      </w:r>
      <w:r>
        <w:rPr>
          <w:rFonts w:ascii="Arial" w:hAnsi="Arial" w:cs="Arial"/>
          <w:color w:val="002060"/>
          <w:sz w:val="20"/>
        </w:rPr>
        <w:tab/>
        <w:t>Totes les línies d’aquest eix</w:t>
      </w:r>
    </w:p>
    <w:p w14:paraId="1DDA8472" w14:textId="1B0E9C45" w:rsidR="00727692" w:rsidRDefault="00727692" w:rsidP="0093434C">
      <w:pPr>
        <w:spacing w:after="0"/>
        <w:jc w:val="both"/>
        <w:rPr>
          <w:rFonts w:ascii="Arial" w:hAnsi="Arial" w:cs="Arial"/>
          <w:color w:val="002060"/>
          <w:sz w:val="20"/>
        </w:rPr>
      </w:pPr>
      <w:r>
        <w:rPr>
          <w:rFonts w:ascii="Arial" w:hAnsi="Arial" w:cs="Arial"/>
          <w:color w:val="002060"/>
          <w:sz w:val="20"/>
        </w:rPr>
        <w:tab/>
        <w:t>Eix 4: Sostenibilitat interna i externa</w:t>
      </w:r>
    </w:p>
    <w:p w14:paraId="403A63AC" w14:textId="32B43648" w:rsidR="00727692" w:rsidRDefault="00727692" w:rsidP="0093434C">
      <w:pPr>
        <w:spacing w:after="0"/>
        <w:jc w:val="both"/>
        <w:rPr>
          <w:rFonts w:ascii="Arial" w:hAnsi="Arial" w:cs="Arial"/>
          <w:color w:val="002060"/>
          <w:sz w:val="20"/>
        </w:rPr>
      </w:pPr>
      <w:r>
        <w:rPr>
          <w:rFonts w:ascii="Arial" w:hAnsi="Arial" w:cs="Arial"/>
          <w:color w:val="002060"/>
          <w:sz w:val="20"/>
        </w:rPr>
        <w:tab/>
      </w:r>
      <w:r>
        <w:rPr>
          <w:rFonts w:ascii="Arial" w:hAnsi="Arial" w:cs="Arial"/>
          <w:color w:val="002060"/>
          <w:sz w:val="20"/>
        </w:rPr>
        <w:tab/>
        <w:t>Línia 4.2 Projectes de futur</w:t>
      </w:r>
    </w:p>
    <w:p w14:paraId="615FC923" w14:textId="288CA7E6" w:rsidR="00727692" w:rsidRDefault="00727692" w:rsidP="0093434C">
      <w:pPr>
        <w:spacing w:after="0"/>
        <w:jc w:val="both"/>
        <w:rPr>
          <w:rFonts w:ascii="Arial" w:hAnsi="Arial" w:cs="Arial"/>
          <w:color w:val="002060"/>
          <w:sz w:val="20"/>
        </w:rPr>
      </w:pPr>
      <w:r>
        <w:rPr>
          <w:rFonts w:ascii="Arial" w:hAnsi="Arial" w:cs="Arial"/>
          <w:color w:val="002060"/>
          <w:sz w:val="20"/>
        </w:rPr>
        <w:tab/>
      </w:r>
      <w:r>
        <w:rPr>
          <w:rFonts w:ascii="Arial" w:hAnsi="Arial" w:cs="Arial"/>
          <w:color w:val="002060"/>
          <w:sz w:val="20"/>
        </w:rPr>
        <w:tab/>
        <w:t>Línia 4.3 Eliminar allò que no agrega valor</w:t>
      </w:r>
    </w:p>
    <w:p w14:paraId="2A5F6404" w14:textId="695264EA" w:rsidR="00727692" w:rsidRDefault="00727692" w:rsidP="0093434C">
      <w:pPr>
        <w:spacing w:after="0"/>
        <w:jc w:val="both"/>
        <w:rPr>
          <w:rFonts w:ascii="Arial" w:hAnsi="Arial" w:cs="Arial"/>
          <w:color w:val="002060"/>
          <w:sz w:val="20"/>
        </w:rPr>
      </w:pPr>
      <w:r>
        <w:rPr>
          <w:rFonts w:ascii="Arial" w:hAnsi="Arial" w:cs="Arial"/>
          <w:color w:val="002060"/>
          <w:sz w:val="20"/>
        </w:rPr>
        <w:tab/>
      </w:r>
      <w:r>
        <w:rPr>
          <w:rFonts w:ascii="Arial" w:hAnsi="Arial" w:cs="Arial"/>
          <w:color w:val="002060"/>
          <w:sz w:val="20"/>
        </w:rPr>
        <w:tab/>
        <w:t xml:space="preserve">Línia 4.4 </w:t>
      </w:r>
      <w:r w:rsidRPr="00727692">
        <w:rPr>
          <w:rFonts w:ascii="Arial" w:hAnsi="Arial" w:cs="Arial"/>
          <w:color w:val="002060"/>
          <w:sz w:val="20"/>
        </w:rPr>
        <w:t>Estabilització de la plantilla i integració de la política preventiva</w:t>
      </w:r>
    </w:p>
    <w:p w14:paraId="34B88DE3" w14:textId="77777777" w:rsidR="00727692" w:rsidRPr="00912CC8" w:rsidRDefault="00727692" w:rsidP="0093434C">
      <w:pPr>
        <w:spacing w:after="0"/>
        <w:jc w:val="both"/>
        <w:rPr>
          <w:rFonts w:ascii="Arial" w:hAnsi="Arial" w:cs="Arial"/>
          <w:color w:val="002060"/>
          <w:sz w:val="20"/>
        </w:rPr>
      </w:pPr>
    </w:p>
    <w:p w14:paraId="721AD53F" w14:textId="2F3FCF7B" w:rsidR="00462AC6" w:rsidRDefault="00727692" w:rsidP="0093434C">
      <w:pPr>
        <w:jc w:val="both"/>
        <w:rPr>
          <w:rFonts w:ascii="Arial" w:hAnsi="Arial" w:cs="Arial"/>
          <w:color w:val="002060"/>
          <w:sz w:val="20"/>
        </w:rPr>
      </w:pPr>
      <w:r w:rsidRPr="00912CC8">
        <w:rPr>
          <w:rFonts w:ascii="Arial" w:hAnsi="Arial" w:cs="Arial"/>
          <w:color w:val="002060"/>
          <w:sz w:val="20"/>
        </w:rPr>
        <w:t>Per a l’any 2021</w:t>
      </w:r>
      <w:r>
        <w:rPr>
          <w:rFonts w:ascii="Arial" w:hAnsi="Arial" w:cs="Arial"/>
          <w:color w:val="002060"/>
          <w:sz w:val="20"/>
        </w:rPr>
        <w:t xml:space="preserve"> es reprenen totes les línies del Pla Estratègic definit a l’inici del 2020 i que</w:t>
      </w:r>
      <w:r w:rsidR="006D2A46">
        <w:rPr>
          <w:rFonts w:ascii="Arial" w:hAnsi="Arial" w:cs="Arial"/>
          <w:color w:val="002060"/>
          <w:sz w:val="20"/>
        </w:rPr>
        <w:t>,</w:t>
      </w:r>
      <w:r>
        <w:rPr>
          <w:rFonts w:ascii="Arial" w:hAnsi="Arial" w:cs="Arial"/>
          <w:color w:val="002060"/>
          <w:sz w:val="20"/>
        </w:rPr>
        <w:t xml:space="preserve"> en algun cas</w:t>
      </w:r>
      <w:r w:rsidR="006D2A46">
        <w:rPr>
          <w:rFonts w:ascii="Arial" w:hAnsi="Arial" w:cs="Arial"/>
          <w:color w:val="002060"/>
          <w:sz w:val="20"/>
        </w:rPr>
        <w:t>,</w:t>
      </w:r>
      <w:r>
        <w:rPr>
          <w:rFonts w:ascii="Arial" w:hAnsi="Arial" w:cs="Arial"/>
          <w:color w:val="002060"/>
          <w:sz w:val="20"/>
        </w:rPr>
        <w:t xml:space="preserve"> s’havien congelat durant la fase més aguda de la pandèmia pel </w:t>
      </w:r>
      <w:proofErr w:type="spellStart"/>
      <w:r>
        <w:rPr>
          <w:rFonts w:ascii="Arial" w:hAnsi="Arial" w:cs="Arial"/>
          <w:color w:val="002060"/>
          <w:sz w:val="20"/>
        </w:rPr>
        <w:t>Covid</w:t>
      </w:r>
      <w:proofErr w:type="spellEnd"/>
      <w:r>
        <w:rPr>
          <w:rFonts w:ascii="Arial" w:hAnsi="Arial" w:cs="Arial"/>
          <w:color w:val="002060"/>
          <w:sz w:val="20"/>
        </w:rPr>
        <w:t xml:space="preserve">. </w:t>
      </w:r>
    </w:p>
    <w:p w14:paraId="3022417A" w14:textId="1A568C2B" w:rsidR="00727692" w:rsidRDefault="00462AC6" w:rsidP="0093434C">
      <w:pPr>
        <w:jc w:val="both"/>
        <w:rPr>
          <w:rFonts w:ascii="Arial" w:hAnsi="Arial" w:cs="Arial"/>
          <w:color w:val="002060"/>
          <w:sz w:val="20"/>
        </w:rPr>
      </w:pPr>
      <w:r>
        <w:rPr>
          <w:rFonts w:ascii="Arial" w:hAnsi="Arial" w:cs="Arial"/>
          <w:color w:val="002060"/>
          <w:sz w:val="20"/>
        </w:rPr>
        <w:t>E</w:t>
      </w:r>
      <w:r w:rsidR="00727692">
        <w:rPr>
          <w:rFonts w:ascii="Arial" w:hAnsi="Arial" w:cs="Arial"/>
          <w:color w:val="002060"/>
          <w:sz w:val="20"/>
        </w:rPr>
        <w:t xml:space="preserve">n la reflexió estratègica </w:t>
      </w:r>
      <w:r>
        <w:rPr>
          <w:rFonts w:ascii="Arial" w:hAnsi="Arial" w:cs="Arial"/>
          <w:color w:val="002060"/>
          <w:sz w:val="20"/>
        </w:rPr>
        <w:t>realitzada el 13 de gener del 2021 en el Comitè Executiu,</w:t>
      </w:r>
      <w:r w:rsidR="00727692">
        <w:rPr>
          <w:rFonts w:ascii="Arial" w:hAnsi="Arial" w:cs="Arial"/>
          <w:color w:val="002060"/>
          <w:sz w:val="20"/>
        </w:rPr>
        <w:t xml:space="preserve"> es decideix incorporar una nova línia dintre de l’eix 3, per tal de potenciar la Simulació al CSI.</w:t>
      </w:r>
    </w:p>
    <w:p w14:paraId="0684CF90" w14:textId="06C4C39C" w:rsidR="00912CC8" w:rsidRDefault="00727692" w:rsidP="0093434C">
      <w:pPr>
        <w:jc w:val="both"/>
      </w:pPr>
      <w:r>
        <w:rPr>
          <w:rFonts w:ascii="Arial" w:hAnsi="Arial" w:cs="Arial"/>
          <w:color w:val="002060"/>
          <w:sz w:val="20"/>
        </w:rPr>
        <w:t>Per tant</w:t>
      </w:r>
      <w:r w:rsidR="00462AC6">
        <w:rPr>
          <w:rFonts w:ascii="Arial" w:hAnsi="Arial" w:cs="Arial"/>
          <w:color w:val="002060"/>
          <w:sz w:val="20"/>
        </w:rPr>
        <w:t>,</w:t>
      </w:r>
      <w:r>
        <w:rPr>
          <w:rFonts w:ascii="Arial" w:hAnsi="Arial" w:cs="Arial"/>
          <w:color w:val="002060"/>
          <w:sz w:val="20"/>
        </w:rPr>
        <w:t xml:space="preserve"> les línies estratègiques que </w:t>
      </w:r>
      <w:r w:rsidR="00462AC6">
        <w:rPr>
          <w:rFonts w:ascii="Arial" w:hAnsi="Arial" w:cs="Arial"/>
          <w:color w:val="002060"/>
          <w:sz w:val="20"/>
        </w:rPr>
        <w:t>s’han</w:t>
      </w:r>
      <w:r>
        <w:rPr>
          <w:rFonts w:ascii="Arial" w:hAnsi="Arial" w:cs="Arial"/>
          <w:color w:val="002060"/>
          <w:sz w:val="20"/>
        </w:rPr>
        <w:t xml:space="preserve"> treball</w:t>
      </w:r>
      <w:r w:rsidR="00462AC6">
        <w:rPr>
          <w:rFonts w:ascii="Arial" w:hAnsi="Arial" w:cs="Arial"/>
          <w:color w:val="002060"/>
          <w:sz w:val="20"/>
        </w:rPr>
        <w:t>at</w:t>
      </w:r>
      <w:r>
        <w:rPr>
          <w:rFonts w:ascii="Arial" w:hAnsi="Arial" w:cs="Arial"/>
          <w:color w:val="002060"/>
          <w:sz w:val="20"/>
        </w:rPr>
        <w:t xml:space="preserve"> durant el 2021 han sigut:</w:t>
      </w:r>
    </w:p>
    <w:p w14:paraId="3B84EC6E" w14:textId="61035721" w:rsidR="00287A56" w:rsidRDefault="00912CC8" w:rsidP="0083489E">
      <w:pPr>
        <w:jc w:val="center"/>
        <w:rPr>
          <w:rFonts w:ascii="Arial" w:hAnsi="Arial" w:cs="Arial"/>
          <w:color w:val="002060"/>
          <w:sz w:val="20"/>
        </w:rPr>
      </w:pPr>
      <w:r w:rsidRPr="00912CC8">
        <w:rPr>
          <w:noProof/>
          <w:lang w:eastAsia="ca-ES"/>
        </w:rPr>
        <w:drawing>
          <wp:inline distT="0" distB="0" distL="0" distR="0" wp14:anchorId="4618D8E4" wp14:editId="4DEA72EB">
            <wp:extent cx="3469416" cy="3652135"/>
            <wp:effectExtent l="0" t="0" r="0" b="571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616" cy="3696557"/>
                    </a:xfrm>
                    <a:prstGeom prst="rect">
                      <a:avLst/>
                    </a:prstGeom>
                    <a:noFill/>
                    <a:ln>
                      <a:noFill/>
                    </a:ln>
                  </pic:spPr>
                </pic:pic>
              </a:graphicData>
            </a:graphic>
          </wp:inline>
        </w:drawing>
      </w:r>
    </w:p>
    <w:p w14:paraId="090ACADD" w14:textId="77777777" w:rsidR="00462AC6" w:rsidRDefault="00462AC6" w:rsidP="0083489E">
      <w:pPr>
        <w:rPr>
          <w:rFonts w:ascii="Arial" w:hAnsi="Arial" w:cs="Arial"/>
          <w:color w:val="002060"/>
          <w:sz w:val="20"/>
        </w:rPr>
      </w:pPr>
    </w:p>
    <w:p w14:paraId="0EF0B299" w14:textId="7E153D46" w:rsidR="00727692" w:rsidRDefault="00727692" w:rsidP="0083489E">
      <w:pPr>
        <w:rPr>
          <w:rFonts w:ascii="Arial" w:hAnsi="Arial" w:cs="Arial"/>
          <w:color w:val="002060"/>
          <w:sz w:val="20"/>
        </w:rPr>
      </w:pPr>
      <w:r>
        <w:rPr>
          <w:rFonts w:ascii="Arial" w:hAnsi="Arial" w:cs="Arial"/>
          <w:color w:val="002060"/>
          <w:sz w:val="20"/>
        </w:rPr>
        <w:lastRenderedPageBreak/>
        <w:t>A la finalització del primer trimestre del 2021, es va donar difusió dels temes treballats durant el 202</w:t>
      </w:r>
      <w:r w:rsidR="00462AC6">
        <w:rPr>
          <w:rFonts w:ascii="Arial" w:hAnsi="Arial" w:cs="Arial"/>
          <w:color w:val="002060"/>
          <w:sz w:val="20"/>
        </w:rPr>
        <w:t>0</w:t>
      </w:r>
      <w:r>
        <w:rPr>
          <w:rFonts w:ascii="Arial" w:hAnsi="Arial" w:cs="Arial"/>
          <w:color w:val="002060"/>
          <w:sz w:val="20"/>
        </w:rPr>
        <w:t xml:space="preserve">, </w:t>
      </w:r>
      <w:r w:rsidR="00462AC6">
        <w:rPr>
          <w:rFonts w:ascii="Arial" w:hAnsi="Arial" w:cs="Arial"/>
          <w:color w:val="002060"/>
          <w:sz w:val="20"/>
        </w:rPr>
        <w:t>i el planteig de les línies d’actuació per al 2021.</w:t>
      </w:r>
    </w:p>
    <w:p w14:paraId="45BA7719" w14:textId="7A9C839A" w:rsidR="0083489E" w:rsidRDefault="00F06D68" w:rsidP="00A52EC7">
      <w:pPr>
        <w:rPr>
          <w:rFonts w:ascii="Arial" w:hAnsi="Arial" w:cs="Arial"/>
          <w:color w:val="002060"/>
          <w:sz w:val="20"/>
        </w:rPr>
      </w:pPr>
      <w:r>
        <w:rPr>
          <w:rFonts w:ascii="Arial" w:hAnsi="Arial" w:cs="Arial"/>
          <w:color w:val="002060"/>
          <w:sz w:val="20"/>
        </w:rPr>
        <w:br/>
      </w:r>
      <w:r w:rsidR="0083489E">
        <w:rPr>
          <w:rFonts w:ascii="Arial" w:hAnsi="Arial" w:cs="Arial"/>
          <w:color w:val="002060"/>
          <w:sz w:val="20"/>
        </w:rPr>
        <w:t>El resum dels resultats del Pla estratègic per al 202</w:t>
      </w:r>
      <w:r w:rsidR="00462AC6">
        <w:rPr>
          <w:rFonts w:ascii="Arial" w:hAnsi="Arial" w:cs="Arial"/>
          <w:color w:val="002060"/>
          <w:sz w:val="20"/>
        </w:rPr>
        <w:t>1</w:t>
      </w:r>
      <w:r w:rsidR="0083489E">
        <w:rPr>
          <w:rFonts w:ascii="Arial" w:hAnsi="Arial" w:cs="Arial"/>
          <w:color w:val="002060"/>
          <w:sz w:val="20"/>
        </w:rPr>
        <w:t xml:space="preserve">, ha </w:t>
      </w:r>
      <w:r w:rsidR="009177CE">
        <w:rPr>
          <w:rFonts w:ascii="Arial" w:hAnsi="Arial" w:cs="Arial"/>
          <w:color w:val="002060"/>
          <w:sz w:val="20"/>
        </w:rPr>
        <w:t>estat</w:t>
      </w:r>
      <w:r w:rsidR="0083489E">
        <w:rPr>
          <w:rFonts w:ascii="Arial" w:hAnsi="Arial" w:cs="Arial"/>
          <w:color w:val="002060"/>
          <w:sz w:val="20"/>
        </w:rPr>
        <w:t>:</w:t>
      </w:r>
    </w:p>
    <w:p w14:paraId="5A93ED28" w14:textId="762A7C07" w:rsidR="0083489E" w:rsidRDefault="0083489E" w:rsidP="0083489E">
      <w:pPr>
        <w:ind w:left="708"/>
        <w:rPr>
          <w:rFonts w:ascii="Arial" w:hAnsi="Arial" w:cs="Arial"/>
          <w:color w:val="002060"/>
          <w:sz w:val="20"/>
        </w:rPr>
      </w:pPr>
      <w:r>
        <w:rPr>
          <w:rFonts w:ascii="Arial" w:hAnsi="Arial" w:cs="Arial"/>
          <w:color w:val="002060"/>
          <w:sz w:val="20"/>
        </w:rPr>
        <w:t>-</w:t>
      </w:r>
      <w:r w:rsidRPr="0083489E">
        <w:rPr>
          <w:rFonts w:ascii="Arial" w:hAnsi="Arial" w:cs="Arial"/>
          <w:b/>
          <w:color w:val="002060"/>
          <w:sz w:val="20"/>
        </w:rPr>
        <w:t xml:space="preserve">Tancament </w:t>
      </w:r>
      <w:r w:rsidRPr="00462AC6">
        <w:rPr>
          <w:rFonts w:ascii="Arial" w:hAnsi="Arial" w:cs="Arial"/>
          <w:b/>
          <w:color w:val="002060"/>
          <w:sz w:val="20"/>
        </w:rPr>
        <w:t xml:space="preserve">d’un </w:t>
      </w:r>
      <w:r w:rsidR="00462AC6" w:rsidRPr="00462AC6">
        <w:rPr>
          <w:rFonts w:ascii="Arial" w:hAnsi="Arial" w:cs="Arial"/>
          <w:b/>
          <w:color w:val="002060"/>
          <w:sz w:val="20"/>
        </w:rPr>
        <w:t>68</w:t>
      </w:r>
      <w:r w:rsidRPr="00462AC6">
        <w:rPr>
          <w:rFonts w:ascii="Arial" w:hAnsi="Arial" w:cs="Arial"/>
          <w:b/>
          <w:color w:val="002060"/>
          <w:sz w:val="20"/>
        </w:rPr>
        <w:t>% de</w:t>
      </w:r>
      <w:r w:rsidRPr="0083489E">
        <w:rPr>
          <w:rFonts w:ascii="Arial" w:hAnsi="Arial" w:cs="Arial"/>
          <w:b/>
          <w:color w:val="002060"/>
          <w:sz w:val="20"/>
        </w:rPr>
        <w:t xml:space="preserve"> les accions</w:t>
      </w:r>
      <w:r>
        <w:rPr>
          <w:rFonts w:ascii="Arial" w:hAnsi="Arial" w:cs="Arial"/>
          <w:color w:val="002060"/>
          <w:sz w:val="20"/>
        </w:rPr>
        <w:t xml:space="preserve"> del Pla definit (71% l’any </w:t>
      </w:r>
      <w:r w:rsidR="00462AC6">
        <w:rPr>
          <w:rFonts w:ascii="Arial" w:hAnsi="Arial" w:cs="Arial"/>
          <w:color w:val="002060"/>
          <w:sz w:val="20"/>
        </w:rPr>
        <w:t>2019, any de referència</w:t>
      </w:r>
      <w:r>
        <w:rPr>
          <w:rFonts w:ascii="Arial" w:hAnsi="Arial" w:cs="Arial"/>
          <w:color w:val="002060"/>
          <w:sz w:val="20"/>
        </w:rPr>
        <w:t>)</w:t>
      </w:r>
      <w:r w:rsidR="009177CE">
        <w:rPr>
          <w:rFonts w:ascii="Arial" w:hAnsi="Arial" w:cs="Arial"/>
          <w:color w:val="002060"/>
          <w:sz w:val="20"/>
        </w:rPr>
        <w:t>.</w:t>
      </w:r>
    </w:p>
    <w:p w14:paraId="35E6DFC9" w14:textId="7F6FE8AE" w:rsidR="0083489E" w:rsidRDefault="0083489E" w:rsidP="0083489E">
      <w:pPr>
        <w:ind w:left="708"/>
        <w:rPr>
          <w:rFonts w:ascii="Arial" w:hAnsi="Arial" w:cs="Arial"/>
          <w:color w:val="002060"/>
          <w:sz w:val="20"/>
        </w:rPr>
      </w:pPr>
      <w:r>
        <w:rPr>
          <w:rFonts w:ascii="Arial" w:hAnsi="Arial" w:cs="Arial"/>
          <w:color w:val="002060"/>
          <w:sz w:val="20"/>
        </w:rPr>
        <w:t>-</w:t>
      </w:r>
      <w:r w:rsidRPr="0083489E">
        <w:rPr>
          <w:rFonts w:ascii="Arial" w:hAnsi="Arial" w:cs="Arial"/>
          <w:b/>
          <w:color w:val="002060"/>
          <w:sz w:val="20"/>
        </w:rPr>
        <w:t>6</w:t>
      </w:r>
      <w:r w:rsidR="00462AC6">
        <w:rPr>
          <w:rFonts w:ascii="Arial" w:hAnsi="Arial" w:cs="Arial"/>
          <w:b/>
          <w:color w:val="002060"/>
          <w:sz w:val="20"/>
        </w:rPr>
        <w:t>8</w:t>
      </w:r>
      <w:r w:rsidRPr="0083489E">
        <w:rPr>
          <w:rFonts w:ascii="Arial" w:hAnsi="Arial" w:cs="Arial"/>
          <w:b/>
          <w:color w:val="002060"/>
          <w:sz w:val="20"/>
        </w:rPr>
        <w:t>% de les accions tancades en data</w:t>
      </w:r>
      <w:r>
        <w:rPr>
          <w:rFonts w:ascii="Arial" w:hAnsi="Arial" w:cs="Arial"/>
          <w:color w:val="002060"/>
          <w:sz w:val="20"/>
        </w:rPr>
        <w:t xml:space="preserve"> (61% l’any </w:t>
      </w:r>
      <w:r w:rsidR="00462AC6">
        <w:rPr>
          <w:rFonts w:ascii="Arial" w:hAnsi="Arial" w:cs="Arial"/>
          <w:color w:val="002060"/>
          <w:sz w:val="20"/>
        </w:rPr>
        <w:t>2019, any de referència</w:t>
      </w:r>
      <w:r>
        <w:rPr>
          <w:rFonts w:ascii="Arial" w:hAnsi="Arial" w:cs="Arial"/>
          <w:color w:val="002060"/>
          <w:sz w:val="20"/>
        </w:rPr>
        <w:t>)</w:t>
      </w:r>
      <w:r w:rsidR="009177CE">
        <w:rPr>
          <w:rFonts w:ascii="Arial" w:hAnsi="Arial" w:cs="Arial"/>
          <w:color w:val="002060"/>
          <w:sz w:val="20"/>
        </w:rPr>
        <w:t>.</w:t>
      </w:r>
    </w:p>
    <w:p w14:paraId="27D9D432" w14:textId="53E6E75D" w:rsidR="0083489E" w:rsidRDefault="0083489E" w:rsidP="0083489E">
      <w:pPr>
        <w:ind w:left="708"/>
        <w:rPr>
          <w:rFonts w:ascii="Arial" w:hAnsi="Arial" w:cs="Arial"/>
          <w:color w:val="002060"/>
          <w:sz w:val="20"/>
        </w:rPr>
      </w:pPr>
      <w:r>
        <w:rPr>
          <w:rFonts w:ascii="Arial" w:hAnsi="Arial" w:cs="Arial"/>
          <w:color w:val="002060"/>
          <w:sz w:val="20"/>
        </w:rPr>
        <w:t>-</w:t>
      </w:r>
      <w:r w:rsidRPr="0083489E">
        <w:rPr>
          <w:rFonts w:ascii="Arial" w:hAnsi="Arial" w:cs="Arial"/>
          <w:b/>
          <w:color w:val="002060"/>
          <w:sz w:val="20"/>
        </w:rPr>
        <w:t>Assoliment d’un 6</w:t>
      </w:r>
      <w:r w:rsidR="00462AC6">
        <w:rPr>
          <w:rFonts w:ascii="Arial" w:hAnsi="Arial" w:cs="Arial"/>
          <w:b/>
          <w:color w:val="002060"/>
          <w:sz w:val="20"/>
        </w:rPr>
        <w:t>3</w:t>
      </w:r>
      <w:r w:rsidRPr="0083489E">
        <w:rPr>
          <w:rFonts w:ascii="Arial" w:hAnsi="Arial" w:cs="Arial"/>
          <w:b/>
          <w:color w:val="002060"/>
          <w:sz w:val="20"/>
        </w:rPr>
        <w:t>% dels objectius</w:t>
      </w:r>
      <w:r>
        <w:rPr>
          <w:rFonts w:ascii="Arial" w:hAnsi="Arial" w:cs="Arial"/>
          <w:color w:val="002060"/>
          <w:sz w:val="20"/>
        </w:rPr>
        <w:t xml:space="preserve"> definits (65% l’any </w:t>
      </w:r>
      <w:r w:rsidR="00462AC6">
        <w:rPr>
          <w:rFonts w:ascii="Arial" w:hAnsi="Arial" w:cs="Arial"/>
          <w:color w:val="002060"/>
          <w:sz w:val="20"/>
        </w:rPr>
        <w:t>2019, any de referència</w:t>
      </w:r>
      <w:r>
        <w:rPr>
          <w:rFonts w:ascii="Arial" w:hAnsi="Arial" w:cs="Arial"/>
          <w:color w:val="002060"/>
          <w:sz w:val="20"/>
        </w:rPr>
        <w:t>)</w:t>
      </w:r>
      <w:r w:rsidR="009177CE">
        <w:rPr>
          <w:rFonts w:ascii="Arial" w:hAnsi="Arial" w:cs="Arial"/>
          <w:color w:val="002060"/>
          <w:sz w:val="20"/>
        </w:rPr>
        <w:t>.</w:t>
      </w:r>
    </w:p>
    <w:p w14:paraId="6C919764" w14:textId="0467A980" w:rsidR="00176222" w:rsidRDefault="00462AC6" w:rsidP="00A52EC7">
      <w:pPr>
        <w:rPr>
          <w:rFonts w:ascii="Arial" w:hAnsi="Arial" w:cs="Arial"/>
          <w:color w:val="002060"/>
          <w:sz w:val="20"/>
        </w:rPr>
      </w:pPr>
      <w:r w:rsidRPr="00462AC6">
        <w:rPr>
          <w:noProof/>
          <w:lang w:eastAsia="ca-ES"/>
        </w:rPr>
        <w:drawing>
          <wp:inline distT="0" distB="0" distL="0" distR="0" wp14:anchorId="2B33FDF0" wp14:editId="0DC58B3D">
            <wp:extent cx="5737868" cy="3097332"/>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086" cy="3108246"/>
                    </a:xfrm>
                    <a:prstGeom prst="rect">
                      <a:avLst/>
                    </a:prstGeom>
                    <a:noFill/>
                    <a:ln>
                      <a:noFill/>
                    </a:ln>
                  </pic:spPr>
                </pic:pic>
              </a:graphicData>
            </a:graphic>
          </wp:inline>
        </w:drawing>
      </w:r>
    </w:p>
    <w:p w14:paraId="15018C9A" w14:textId="2AF2111D" w:rsidR="006A3D4C" w:rsidRDefault="0083489E">
      <w:pPr>
        <w:rPr>
          <w:rFonts w:ascii="Arial" w:hAnsi="Arial" w:cs="Arial"/>
          <w:b/>
          <w:color w:val="002060"/>
          <w:sz w:val="20"/>
        </w:rPr>
      </w:pPr>
      <w:r>
        <w:rPr>
          <w:rFonts w:ascii="Arial" w:hAnsi="Arial" w:cs="Arial"/>
          <w:color w:val="002060"/>
          <w:sz w:val="20"/>
        </w:rPr>
        <w:t xml:space="preserve">Aquestes són les accions principals </w:t>
      </w:r>
      <w:r w:rsidR="00F06D68">
        <w:rPr>
          <w:rFonts w:ascii="Arial" w:hAnsi="Arial" w:cs="Arial"/>
          <w:color w:val="002060"/>
          <w:sz w:val="20"/>
        </w:rPr>
        <w:t>fete</w:t>
      </w:r>
      <w:r>
        <w:rPr>
          <w:rFonts w:ascii="Arial" w:hAnsi="Arial" w:cs="Arial"/>
          <w:color w:val="002060"/>
          <w:sz w:val="20"/>
        </w:rPr>
        <w:t>s en els diferents eixos del Pla estratègic durant aquest 202</w:t>
      </w:r>
      <w:r w:rsidR="00462AC6">
        <w:rPr>
          <w:rFonts w:ascii="Arial" w:hAnsi="Arial" w:cs="Arial"/>
          <w:color w:val="002060"/>
          <w:sz w:val="20"/>
        </w:rPr>
        <w:t>1</w:t>
      </w:r>
      <w:r>
        <w:rPr>
          <w:rFonts w:ascii="Arial" w:hAnsi="Arial" w:cs="Arial"/>
          <w:color w:val="002060"/>
          <w:sz w:val="20"/>
        </w:rPr>
        <w:t>:</w:t>
      </w:r>
    </w:p>
    <w:p w14:paraId="6511BA00" w14:textId="79177C1E" w:rsidR="00B44096" w:rsidRDefault="00B44096" w:rsidP="00A52EC7">
      <w:pPr>
        <w:rPr>
          <w:rFonts w:ascii="Arial" w:hAnsi="Arial" w:cs="Arial"/>
          <w:b/>
          <w:color w:val="002060"/>
          <w:sz w:val="20"/>
        </w:rPr>
      </w:pPr>
      <w:r w:rsidRPr="00946B23">
        <w:rPr>
          <w:rFonts w:ascii="Arial" w:hAnsi="Arial" w:cs="Arial"/>
          <w:b/>
          <w:color w:val="002060"/>
          <w:sz w:val="20"/>
        </w:rPr>
        <w:t>Eix 1</w:t>
      </w:r>
      <w:r w:rsidR="00946B23" w:rsidRPr="00946B23">
        <w:rPr>
          <w:rFonts w:ascii="Arial" w:hAnsi="Arial" w:cs="Arial"/>
          <w:b/>
          <w:color w:val="002060"/>
          <w:sz w:val="20"/>
        </w:rPr>
        <w:t xml:space="preserve"> POBLACIÓ SANA I AUTÒNOMA</w:t>
      </w:r>
    </w:p>
    <w:p w14:paraId="4BEEC71F" w14:textId="14F51CA5" w:rsidR="00F0022D" w:rsidRDefault="00F0022D" w:rsidP="00F0022D">
      <w:pPr>
        <w:rPr>
          <w:rFonts w:ascii="Arial" w:hAnsi="Arial" w:cs="Arial"/>
          <w:color w:val="002060"/>
          <w:sz w:val="20"/>
        </w:rPr>
      </w:pPr>
      <w:r>
        <w:rPr>
          <w:rFonts w:ascii="Arial" w:hAnsi="Arial" w:cs="Arial"/>
          <w:color w:val="002060"/>
          <w:sz w:val="20"/>
        </w:rPr>
        <w:t>En l’últim trimestre de l’any s’ha posat en marxa un nou Espai de Promoció de la salut per als professionals del CSI, amb propostes d’activitat física, consells saludables, educació en alimentació, eines de millora de comunicació entre professionals de la salut i pacients/familiars o cuidadors.</w:t>
      </w:r>
    </w:p>
    <w:p w14:paraId="153C696C" w14:textId="3041C1A3" w:rsidR="0017755A" w:rsidRDefault="00874A8A" w:rsidP="00A52EC7">
      <w:pPr>
        <w:rPr>
          <w:rFonts w:ascii="Arial" w:hAnsi="Arial" w:cs="Arial"/>
          <w:color w:val="002060"/>
          <w:sz w:val="20"/>
        </w:rPr>
      </w:pPr>
      <w:r>
        <w:rPr>
          <w:rFonts w:ascii="Arial" w:hAnsi="Arial" w:cs="Arial"/>
          <w:color w:val="002060"/>
          <w:sz w:val="20"/>
        </w:rPr>
        <w:t xml:space="preserve">S’han desenvolupat </w:t>
      </w:r>
      <w:r w:rsidRPr="00874A8A">
        <w:rPr>
          <w:rFonts w:ascii="Arial" w:hAnsi="Arial" w:cs="Arial"/>
          <w:color w:val="002060"/>
          <w:sz w:val="20"/>
        </w:rPr>
        <w:t xml:space="preserve">activitats de promoció de la salut </w:t>
      </w:r>
      <w:r>
        <w:rPr>
          <w:rFonts w:ascii="Arial" w:hAnsi="Arial" w:cs="Arial"/>
          <w:color w:val="002060"/>
          <w:sz w:val="20"/>
        </w:rPr>
        <w:t>li</w:t>
      </w:r>
      <w:r w:rsidR="0017755A">
        <w:rPr>
          <w:rFonts w:ascii="Arial" w:hAnsi="Arial" w:cs="Arial"/>
          <w:color w:val="002060"/>
          <w:sz w:val="20"/>
        </w:rPr>
        <w:t>dera</w:t>
      </w:r>
      <w:r w:rsidR="00DA1A92">
        <w:rPr>
          <w:rFonts w:ascii="Arial" w:hAnsi="Arial" w:cs="Arial"/>
          <w:color w:val="002060"/>
          <w:sz w:val="20"/>
        </w:rPr>
        <w:t>des</w:t>
      </w:r>
      <w:r w:rsidR="0017755A">
        <w:rPr>
          <w:rFonts w:ascii="Arial" w:hAnsi="Arial" w:cs="Arial"/>
          <w:color w:val="002060"/>
          <w:sz w:val="20"/>
        </w:rPr>
        <w:t xml:space="preserve"> per professionals del CSI:</w:t>
      </w:r>
    </w:p>
    <w:p w14:paraId="65A200CB" w14:textId="30641793" w:rsidR="00874A8A" w:rsidRPr="00F06D68" w:rsidRDefault="00874A8A" w:rsidP="00F06D68">
      <w:pPr>
        <w:pStyle w:val="Prrafodelista"/>
        <w:numPr>
          <w:ilvl w:val="0"/>
          <w:numId w:val="32"/>
        </w:numPr>
        <w:rPr>
          <w:rFonts w:ascii="Arial" w:hAnsi="Arial" w:cs="Arial"/>
          <w:color w:val="002060"/>
          <w:sz w:val="20"/>
        </w:rPr>
      </w:pPr>
      <w:r w:rsidRPr="00F06D68">
        <w:rPr>
          <w:rFonts w:ascii="Arial" w:hAnsi="Arial" w:cs="Arial"/>
          <w:color w:val="002060"/>
          <w:sz w:val="20"/>
        </w:rPr>
        <w:t>Per exemple</w:t>
      </w:r>
      <w:r w:rsidR="00F06D68" w:rsidRPr="00F06D68">
        <w:rPr>
          <w:rFonts w:ascii="Arial" w:hAnsi="Arial" w:cs="Arial"/>
          <w:color w:val="002060"/>
          <w:sz w:val="20"/>
        </w:rPr>
        <w:t>,</w:t>
      </w:r>
      <w:r w:rsidRPr="00F06D68">
        <w:rPr>
          <w:rFonts w:ascii="Arial" w:hAnsi="Arial" w:cs="Arial"/>
          <w:color w:val="002060"/>
          <w:sz w:val="20"/>
        </w:rPr>
        <w:t xml:space="preserve"> el taller de marxa nòrdica, amb l’objectiu de promocionar un estil de vida saludable entre usuaris i professionals del CSI</w:t>
      </w:r>
      <w:r w:rsidR="0017755A" w:rsidRPr="00F06D68">
        <w:rPr>
          <w:rFonts w:ascii="Arial" w:hAnsi="Arial" w:cs="Arial"/>
          <w:color w:val="002060"/>
          <w:sz w:val="20"/>
        </w:rPr>
        <w:t xml:space="preserve">. El taller té una durada de </w:t>
      </w:r>
      <w:r w:rsidR="006D2A46">
        <w:rPr>
          <w:rFonts w:ascii="Arial" w:hAnsi="Arial" w:cs="Arial"/>
          <w:color w:val="002060"/>
          <w:sz w:val="20"/>
        </w:rPr>
        <w:t>sis</w:t>
      </w:r>
      <w:r w:rsidR="0017755A" w:rsidRPr="00F06D68">
        <w:rPr>
          <w:rFonts w:ascii="Arial" w:hAnsi="Arial" w:cs="Arial"/>
          <w:color w:val="002060"/>
          <w:sz w:val="20"/>
        </w:rPr>
        <w:t xml:space="preserve"> hores i té una part teòrica i una part pràctica.</w:t>
      </w:r>
    </w:p>
    <w:p w14:paraId="187374E9" w14:textId="627633CC" w:rsidR="0017755A" w:rsidRPr="00F06D68" w:rsidRDefault="0017755A" w:rsidP="00F06D68">
      <w:pPr>
        <w:pStyle w:val="Prrafodelista"/>
        <w:numPr>
          <w:ilvl w:val="0"/>
          <w:numId w:val="32"/>
        </w:numPr>
        <w:rPr>
          <w:noProof/>
          <w:lang w:val="es-ES" w:eastAsia="es-ES"/>
        </w:rPr>
      </w:pPr>
      <w:r w:rsidRPr="00F06D68">
        <w:rPr>
          <w:rFonts w:ascii="Arial" w:hAnsi="Arial" w:cs="Arial"/>
          <w:color w:val="002060"/>
          <w:sz w:val="20"/>
        </w:rPr>
        <w:t xml:space="preserve">També en </w:t>
      </w:r>
      <w:r w:rsidR="00DA1A92" w:rsidRPr="00F06D68">
        <w:rPr>
          <w:rFonts w:ascii="Arial" w:hAnsi="Arial" w:cs="Arial"/>
          <w:color w:val="002060"/>
          <w:sz w:val="20"/>
        </w:rPr>
        <w:t xml:space="preserve">està </w:t>
      </w:r>
      <w:r w:rsidRPr="00F06D68">
        <w:rPr>
          <w:rFonts w:ascii="Arial" w:hAnsi="Arial" w:cs="Arial"/>
          <w:color w:val="002060"/>
          <w:sz w:val="20"/>
        </w:rPr>
        <w:t>marxa la primera edició del Curs d’hàbits alimentaris saludables.</w:t>
      </w:r>
    </w:p>
    <w:p w14:paraId="7AD3A11B" w14:textId="7747A0C5" w:rsidR="0017755A" w:rsidRDefault="009D58AE" w:rsidP="00A52EC7">
      <w:pPr>
        <w:rPr>
          <w:rFonts w:ascii="Arial" w:hAnsi="Arial" w:cs="Arial"/>
          <w:color w:val="002060"/>
          <w:sz w:val="20"/>
        </w:rPr>
      </w:pPr>
      <w:r>
        <w:rPr>
          <w:rFonts w:ascii="Arial" w:hAnsi="Arial" w:cs="Arial"/>
          <w:color w:val="002060"/>
          <w:sz w:val="20"/>
        </w:rPr>
        <w:t>Din</w:t>
      </w:r>
      <w:r w:rsidR="00DA1A92">
        <w:rPr>
          <w:rFonts w:ascii="Arial" w:hAnsi="Arial" w:cs="Arial"/>
          <w:color w:val="002060"/>
          <w:sz w:val="20"/>
        </w:rPr>
        <w:t>s</w:t>
      </w:r>
      <w:r>
        <w:rPr>
          <w:rFonts w:ascii="Arial" w:hAnsi="Arial" w:cs="Arial"/>
          <w:color w:val="002060"/>
          <w:sz w:val="20"/>
        </w:rPr>
        <w:t xml:space="preserve"> e</w:t>
      </w:r>
      <w:r w:rsidR="00DA1A92">
        <w:rPr>
          <w:rFonts w:ascii="Arial" w:hAnsi="Arial" w:cs="Arial"/>
          <w:color w:val="002060"/>
          <w:sz w:val="20"/>
        </w:rPr>
        <w:t>l</w:t>
      </w:r>
      <w:r>
        <w:rPr>
          <w:rFonts w:ascii="Arial" w:hAnsi="Arial" w:cs="Arial"/>
          <w:color w:val="002060"/>
          <w:sz w:val="20"/>
        </w:rPr>
        <w:t xml:space="preserve"> programa d’Alfabetització per a la salut, s</w:t>
      </w:r>
      <w:r w:rsidR="0017755A">
        <w:rPr>
          <w:rFonts w:ascii="Arial" w:hAnsi="Arial" w:cs="Arial"/>
          <w:color w:val="002060"/>
          <w:sz w:val="20"/>
        </w:rPr>
        <w:t xml:space="preserve">’ha incorporat en el full de citació la infografia per explicar </w:t>
      </w:r>
      <w:r>
        <w:rPr>
          <w:rFonts w:ascii="Arial" w:hAnsi="Arial" w:cs="Arial"/>
          <w:color w:val="002060"/>
          <w:sz w:val="20"/>
        </w:rPr>
        <w:t>al pac</w:t>
      </w:r>
      <w:r w:rsidR="00DA1A92">
        <w:rPr>
          <w:rFonts w:ascii="Arial" w:hAnsi="Arial" w:cs="Arial"/>
          <w:color w:val="002060"/>
          <w:sz w:val="20"/>
        </w:rPr>
        <w:t>ient</w:t>
      </w:r>
      <w:r>
        <w:rPr>
          <w:rFonts w:ascii="Arial" w:hAnsi="Arial" w:cs="Arial"/>
          <w:color w:val="002060"/>
          <w:sz w:val="20"/>
        </w:rPr>
        <w:t xml:space="preserve"> </w:t>
      </w:r>
      <w:r w:rsidR="0017755A">
        <w:rPr>
          <w:rFonts w:ascii="Arial" w:hAnsi="Arial" w:cs="Arial"/>
          <w:color w:val="002060"/>
          <w:sz w:val="20"/>
        </w:rPr>
        <w:t>com preparar la visita virtual</w:t>
      </w:r>
      <w:r w:rsidR="00DA1A92">
        <w:rPr>
          <w:rFonts w:ascii="Arial" w:hAnsi="Arial" w:cs="Arial"/>
          <w:color w:val="002060"/>
          <w:sz w:val="20"/>
        </w:rPr>
        <w:t xml:space="preserve"> i s</w:t>
      </w:r>
      <w:r w:rsidR="006D2A46">
        <w:rPr>
          <w:rFonts w:ascii="Arial" w:hAnsi="Arial" w:cs="Arial"/>
          <w:color w:val="002060"/>
          <w:sz w:val="20"/>
        </w:rPr>
        <w:t>’han inclòs les tres</w:t>
      </w:r>
      <w:r>
        <w:rPr>
          <w:rFonts w:ascii="Arial" w:hAnsi="Arial" w:cs="Arial"/>
          <w:color w:val="002060"/>
          <w:sz w:val="20"/>
        </w:rPr>
        <w:t xml:space="preserve"> preguntes per ajudar a tenir una informació simple i de qualitat: </w:t>
      </w:r>
      <w:r w:rsidRPr="0017755A">
        <w:rPr>
          <w:rFonts w:ascii="Arial" w:hAnsi="Arial" w:cs="Arial"/>
          <w:color w:val="002060"/>
          <w:sz w:val="20"/>
        </w:rPr>
        <w:t>què tinc, què he de fer, per què ho he de fer</w:t>
      </w:r>
      <w:r>
        <w:rPr>
          <w:rFonts w:ascii="Arial" w:hAnsi="Arial" w:cs="Arial"/>
          <w:color w:val="002060"/>
          <w:sz w:val="20"/>
        </w:rPr>
        <w:t>.</w:t>
      </w:r>
    </w:p>
    <w:p w14:paraId="512A2B24" w14:textId="1F2A1ED1" w:rsidR="00874A8A" w:rsidRDefault="009D58AE" w:rsidP="00BE5567">
      <w:pPr>
        <w:jc w:val="center"/>
        <w:rPr>
          <w:rFonts w:ascii="Arial" w:hAnsi="Arial" w:cs="Arial"/>
          <w:color w:val="002060"/>
          <w:sz w:val="20"/>
        </w:rPr>
      </w:pPr>
      <w:r>
        <w:rPr>
          <w:noProof/>
          <w:lang w:eastAsia="ca-ES"/>
        </w:rPr>
        <w:lastRenderedPageBreak/>
        <w:drawing>
          <wp:inline distT="0" distB="0" distL="0" distR="0" wp14:anchorId="2DED003C" wp14:editId="30CF0019">
            <wp:extent cx="3932448" cy="2614406"/>
            <wp:effectExtent l="19050" t="19050" r="11430" b="146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0770" cy="2619939"/>
                    </a:xfrm>
                    <a:prstGeom prst="rect">
                      <a:avLst/>
                    </a:prstGeom>
                    <a:ln>
                      <a:solidFill>
                        <a:schemeClr val="accent1"/>
                      </a:solidFill>
                    </a:ln>
                  </pic:spPr>
                </pic:pic>
              </a:graphicData>
            </a:graphic>
          </wp:inline>
        </w:drawing>
      </w:r>
    </w:p>
    <w:p w14:paraId="28BF2B9D" w14:textId="77777777" w:rsidR="0093434C" w:rsidRDefault="0093434C" w:rsidP="00A52EC7">
      <w:pPr>
        <w:rPr>
          <w:rFonts w:ascii="Arial" w:hAnsi="Arial" w:cs="Arial"/>
          <w:color w:val="002060"/>
          <w:sz w:val="20"/>
        </w:rPr>
      </w:pPr>
    </w:p>
    <w:p w14:paraId="18DE4F56" w14:textId="42058701" w:rsidR="008F279F" w:rsidRDefault="008F279F" w:rsidP="00A52EC7">
      <w:pPr>
        <w:rPr>
          <w:rFonts w:ascii="Arial" w:hAnsi="Arial" w:cs="Arial"/>
          <w:color w:val="002060"/>
          <w:sz w:val="20"/>
        </w:rPr>
      </w:pPr>
      <w:r>
        <w:rPr>
          <w:rFonts w:ascii="Arial" w:hAnsi="Arial" w:cs="Arial"/>
          <w:color w:val="002060"/>
          <w:sz w:val="20"/>
        </w:rPr>
        <w:t xml:space="preserve">S’ha iniciat </w:t>
      </w:r>
      <w:r w:rsidR="00DA1A92">
        <w:rPr>
          <w:rFonts w:ascii="Arial" w:hAnsi="Arial" w:cs="Arial"/>
          <w:color w:val="002060"/>
          <w:sz w:val="20"/>
        </w:rPr>
        <w:t>una</w:t>
      </w:r>
      <w:r>
        <w:rPr>
          <w:rFonts w:ascii="Arial" w:hAnsi="Arial" w:cs="Arial"/>
          <w:color w:val="002060"/>
          <w:sz w:val="20"/>
        </w:rPr>
        <w:t xml:space="preserve"> nova metodologia per conèixer l’experiència del l’usuari de forma senzilla i immediata amb l’eina del NPS (Net </w:t>
      </w:r>
      <w:proofErr w:type="spellStart"/>
      <w:r>
        <w:rPr>
          <w:rFonts w:ascii="Arial" w:hAnsi="Arial" w:cs="Arial"/>
          <w:color w:val="002060"/>
          <w:sz w:val="20"/>
        </w:rPr>
        <w:t>Promoter</w:t>
      </w:r>
      <w:proofErr w:type="spellEnd"/>
      <w:r>
        <w:rPr>
          <w:rFonts w:ascii="Arial" w:hAnsi="Arial" w:cs="Arial"/>
          <w:color w:val="002060"/>
          <w:sz w:val="20"/>
        </w:rPr>
        <w:t xml:space="preserve"> </w:t>
      </w:r>
      <w:proofErr w:type="spellStart"/>
      <w:r>
        <w:rPr>
          <w:rFonts w:ascii="Arial" w:hAnsi="Arial" w:cs="Arial"/>
          <w:color w:val="002060"/>
          <w:sz w:val="20"/>
        </w:rPr>
        <w:t>Score</w:t>
      </w:r>
      <w:proofErr w:type="spellEnd"/>
      <w:r>
        <w:rPr>
          <w:rFonts w:ascii="Arial" w:hAnsi="Arial" w:cs="Arial"/>
          <w:color w:val="002060"/>
          <w:sz w:val="20"/>
        </w:rPr>
        <w:t xml:space="preserve">). Aquesta eina serà complementària a les enquestes de satisfacció que es realitzen des del </w:t>
      </w:r>
      <w:proofErr w:type="spellStart"/>
      <w:r>
        <w:rPr>
          <w:rFonts w:ascii="Arial" w:hAnsi="Arial" w:cs="Arial"/>
          <w:color w:val="002060"/>
          <w:sz w:val="20"/>
        </w:rPr>
        <w:t>Plaensa</w:t>
      </w:r>
      <w:proofErr w:type="spellEnd"/>
      <w:r>
        <w:rPr>
          <w:rFonts w:ascii="Arial" w:hAnsi="Arial" w:cs="Arial"/>
          <w:color w:val="002060"/>
          <w:sz w:val="20"/>
        </w:rPr>
        <w:t xml:space="preserve"> (</w:t>
      </w:r>
      <w:proofErr w:type="spellStart"/>
      <w:r>
        <w:rPr>
          <w:rFonts w:ascii="Arial" w:hAnsi="Arial" w:cs="Arial"/>
          <w:color w:val="002060"/>
          <w:sz w:val="20"/>
        </w:rPr>
        <w:t>Catsalut</w:t>
      </w:r>
      <w:proofErr w:type="spellEnd"/>
      <w:r>
        <w:rPr>
          <w:rFonts w:ascii="Arial" w:hAnsi="Arial" w:cs="Arial"/>
          <w:color w:val="002060"/>
          <w:sz w:val="20"/>
        </w:rPr>
        <w:t>).</w:t>
      </w:r>
    </w:p>
    <w:p w14:paraId="47E3A3FB" w14:textId="70C75AF5" w:rsidR="0093434C" w:rsidRDefault="00DA1A92" w:rsidP="001F0D89">
      <w:pPr>
        <w:rPr>
          <w:rFonts w:ascii="Arial" w:hAnsi="Arial" w:cs="Arial"/>
          <w:color w:val="002060"/>
          <w:sz w:val="20"/>
        </w:rPr>
      </w:pPr>
      <w:r>
        <w:rPr>
          <w:rFonts w:ascii="Arial" w:hAnsi="Arial" w:cs="Arial"/>
          <w:color w:val="002060"/>
          <w:sz w:val="20"/>
        </w:rPr>
        <w:t>S’ha fet una n</w:t>
      </w:r>
      <w:r w:rsidR="008F279F" w:rsidRPr="0093434C">
        <w:rPr>
          <w:rFonts w:ascii="Arial" w:hAnsi="Arial" w:cs="Arial"/>
          <w:color w:val="002060"/>
          <w:sz w:val="20"/>
        </w:rPr>
        <w:t xml:space="preserve">ova edició de la </w:t>
      </w:r>
      <w:proofErr w:type="spellStart"/>
      <w:r w:rsidR="008F279F" w:rsidRPr="0093434C">
        <w:rPr>
          <w:rFonts w:ascii="Arial" w:hAnsi="Arial" w:cs="Arial"/>
          <w:color w:val="002060"/>
          <w:sz w:val="20"/>
        </w:rPr>
        <w:t>CardioWalk</w:t>
      </w:r>
      <w:proofErr w:type="spellEnd"/>
      <w:r w:rsidR="008F279F" w:rsidRPr="0093434C">
        <w:rPr>
          <w:rFonts w:ascii="Arial" w:hAnsi="Arial" w:cs="Arial"/>
          <w:color w:val="002060"/>
          <w:sz w:val="20"/>
        </w:rPr>
        <w:t xml:space="preserve"> en el Dia Mundial del Cor, organitza</w:t>
      </w:r>
      <w:r>
        <w:rPr>
          <w:rFonts w:ascii="Arial" w:hAnsi="Arial" w:cs="Arial"/>
          <w:color w:val="002060"/>
          <w:sz w:val="20"/>
        </w:rPr>
        <w:t>da</w:t>
      </w:r>
      <w:r w:rsidR="008F279F" w:rsidRPr="0093434C">
        <w:rPr>
          <w:rFonts w:ascii="Arial" w:hAnsi="Arial" w:cs="Arial"/>
          <w:color w:val="002060"/>
          <w:sz w:val="20"/>
        </w:rPr>
        <w:t xml:space="preserve"> </w:t>
      </w:r>
      <w:r>
        <w:rPr>
          <w:rFonts w:ascii="Arial" w:hAnsi="Arial" w:cs="Arial"/>
          <w:color w:val="002060"/>
          <w:sz w:val="20"/>
        </w:rPr>
        <w:t>p</w:t>
      </w:r>
      <w:r w:rsidR="008F279F" w:rsidRPr="0093434C">
        <w:rPr>
          <w:rFonts w:ascii="Arial" w:hAnsi="Arial" w:cs="Arial"/>
          <w:color w:val="002060"/>
          <w:sz w:val="20"/>
        </w:rPr>
        <w:t xml:space="preserve">el Servei de Cardiologia del Complex Moisés </w:t>
      </w:r>
      <w:proofErr w:type="spellStart"/>
      <w:r w:rsidR="008F279F" w:rsidRPr="0093434C">
        <w:rPr>
          <w:rFonts w:ascii="Arial" w:hAnsi="Arial" w:cs="Arial"/>
          <w:color w:val="002060"/>
          <w:sz w:val="20"/>
        </w:rPr>
        <w:t>Broggi</w:t>
      </w:r>
      <w:proofErr w:type="spellEnd"/>
      <w:r w:rsidR="008F279F" w:rsidRPr="0093434C">
        <w:rPr>
          <w:rFonts w:ascii="Arial" w:hAnsi="Arial" w:cs="Arial"/>
          <w:color w:val="002060"/>
          <w:sz w:val="20"/>
        </w:rPr>
        <w:t xml:space="preserve"> i els Centres d’Atenció Primària del Baix Llobregat.</w:t>
      </w:r>
    </w:p>
    <w:p w14:paraId="5AD8E7EB" w14:textId="66E92E63" w:rsidR="008A3706" w:rsidRDefault="008A3706" w:rsidP="008A3706">
      <w:pPr>
        <w:rPr>
          <w:rStyle w:val="Hipervnculo"/>
          <w:noProof/>
          <w:sz w:val="18"/>
          <w:lang w:val="es-ES" w:eastAsia="es-ES"/>
        </w:rPr>
      </w:pPr>
      <w:r>
        <w:rPr>
          <w:rFonts w:ascii="Arial" w:hAnsi="Arial" w:cs="Arial"/>
          <w:color w:val="002060"/>
          <w:sz w:val="20"/>
        </w:rPr>
        <w:t xml:space="preserve">També s’han fet altres </w:t>
      </w:r>
      <w:r w:rsidR="00BE5567">
        <w:rPr>
          <w:rFonts w:ascii="Arial" w:hAnsi="Arial" w:cs="Arial"/>
          <w:color w:val="002060"/>
          <w:sz w:val="20"/>
        </w:rPr>
        <w:t xml:space="preserve">activitats </w:t>
      </w:r>
      <w:r w:rsidR="00DA1A92">
        <w:rPr>
          <w:rFonts w:ascii="Arial" w:hAnsi="Arial" w:cs="Arial"/>
          <w:color w:val="002060"/>
          <w:sz w:val="20"/>
        </w:rPr>
        <w:t>enfocades a la</w:t>
      </w:r>
      <w:r>
        <w:rPr>
          <w:rFonts w:ascii="Arial" w:hAnsi="Arial" w:cs="Arial"/>
          <w:color w:val="002060"/>
          <w:sz w:val="20"/>
        </w:rPr>
        <w:t xml:space="preserve"> promoció de la salut al CSI i c</w:t>
      </w:r>
      <w:r w:rsidR="00BE5567" w:rsidRPr="00BE5567">
        <w:rPr>
          <w:rFonts w:ascii="Arial" w:hAnsi="Arial" w:cs="Arial"/>
          <w:color w:val="002060"/>
          <w:sz w:val="20"/>
        </w:rPr>
        <w:t>ampanyes per fomentar l’apoderament del pacient/</w:t>
      </w:r>
      <w:r w:rsidR="003A29C0">
        <w:rPr>
          <w:rFonts w:ascii="Arial" w:hAnsi="Arial" w:cs="Arial"/>
          <w:color w:val="002060"/>
          <w:sz w:val="20"/>
        </w:rPr>
        <w:t>família</w:t>
      </w:r>
      <w:r>
        <w:rPr>
          <w:rFonts w:ascii="Arial" w:hAnsi="Arial" w:cs="Arial"/>
          <w:color w:val="002060"/>
          <w:sz w:val="20"/>
        </w:rPr>
        <w:t>.</w:t>
      </w:r>
      <w:r>
        <w:rPr>
          <w:rStyle w:val="Hipervnculo"/>
          <w:noProof/>
          <w:sz w:val="18"/>
          <w:lang w:val="es-ES" w:eastAsia="es-ES"/>
        </w:rPr>
        <w:t xml:space="preserve"> </w:t>
      </w:r>
    </w:p>
    <w:p w14:paraId="04E6A9DE" w14:textId="7F068F0A" w:rsidR="003A29C0" w:rsidRDefault="003A29C0" w:rsidP="003A29C0">
      <w:pPr>
        <w:rPr>
          <w:rStyle w:val="Hipervnculo"/>
          <w:noProof/>
          <w:sz w:val="18"/>
          <w:lang w:val="es-ES" w:eastAsia="es-ES"/>
        </w:rPr>
      </w:pPr>
    </w:p>
    <w:p w14:paraId="27E5CE2B" w14:textId="13AF771B" w:rsidR="00083CAB" w:rsidRPr="00946B23" w:rsidRDefault="00083CAB" w:rsidP="00A52EC7">
      <w:pPr>
        <w:rPr>
          <w:rFonts w:ascii="Arial" w:hAnsi="Arial" w:cs="Arial"/>
          <w:b/>
          <w:color w:val="002060"/>
          <w:sz w:val="20"/>
        </w:rPr>
      </w:pPr>
      <w:r w:rsidRPr="00946B23">
        <w:rPr>
          <w:rFonts w:ascii="Arial" w:hAnsi="Arial" w:cs="Arial"/>
          <w:b/>
          <w:color w:val="002060"/>
          <w:sz w:val="20"/>
        </w:rPr>
        <w:t>Eix 2</w:t>
      </w:r>
      <w:r w:rsidR="00946B23" w:rsidRPr="00946B23">
        <w:rPr>
          <w:rFonts w:ascii="Arial" w:hAnsi="Arial" w:cs="Arial"/>
          <w:b/>
          <w:color w:val="002060"/>
          <w:sz w:val="20"/>
        </w:rPr>
        <w:t xml:space="preserve"> APODERAMENT DEL PROFESSIONAL</w:t>
      </w:r>
    </w:p>
    <w:p w14:paraId="55230D5A" w14:textId="6ED84686" w:rsidR="0093434C" w:rsidRPr="0093434C" w:rsidRDefault="0093434C" w:rsidP="0093434C">
      <w:pPr>
        <w:jc w:val="both"/>
        <w:rPr>
          <w:rFonts w:ascii="Arial" w:hAnsi="Arial" w:cs="Arial"/>
          <w:color w:val="002060"/>
          <w:sz w:val="20"/>
        </w:rPr>
      </w:pPr>
      <w:r w:rsidRPr="0093434C">
        <w:rPr>
          <w:rFonts w:ascii="Arial" w:hAnsi="Arial" w:cs="Arial"/>
          <w:color w:val="002060"/>
          <w:sz w:val="20"/>
        </w:rPr>
        <w:t xml:space="preserve">Durant el 2021 s’han fet presentacions del Model de lideratge del CSI (definit al 2020) a  totes les persones líders del Consorci, amb un </w:t>
      </w:r>
      <w:r w:rsidR="00B61897">
        <w:rPr>
          <w:rFonts w:ascii="Arial" w:hAnsi="Arial" w:cs="Arial"/>
          <w:color w:val="002060"/>
          <w:sz w:val="20"/>
        </w:rPr>
        <w:t>74,</w:t>
      </w:r>
      <w:r w:rsidRPr="0093434C">
        <w:rPr>
          <w:rFonts w:ascii="Arial" w:hAnsi="Arial" w:cs="Arial"/>
          <w:color w:val="002060"/>
          <w:sz w:val="20"/>
        </w:rPr>
        <w:t>5% d’assistència i s’ha connectat amb diferents proveïdors de formació per tal de fer el desplegament del Model al 2022.</w:t>
      </w:r>
    </w:p>
    <w:p w14:paraId="3CC422A5" w14:textId="4D4F45C4" w:rsidR="0093434C" w:rsidRPr="0093434C" w:rsidRDefault="0093434C" w:rsidP="0093434C">
      <w:pPr>
        <w:jc w:val="both"/>
        <w:rPr>
          <w:rFonts w:ascii="Arial" w:hAnsi="Arial" w:cs="Arial"/>
          <w:color w:val="002060"/>
          <w:sz w:val="20"/>
        </w:rPr>
      </w:pPr>
      <w:r w:rsidRPr="0093434C">
        <w:rPr>
          <w:rFonts w:ascii="Arial" w:hAnsi="Arial" w:cs="Arial"/>
          <w:color w:val="002060"/>
          <w:sz w:val="20"/>
        </w:rPr>
        <w:t xml:space="preserve">S’ha escollit l’eina </w:t>
      </w:r>
      <w:proofErr w:type="spellStart"/>
      <w:r w:rsidRPr="0093434C">
        <w:rPr>
          <w:rFonts w:ascii="Arial" w:hAnsi="Arial" w:cs="Arial"/>
          <w:color w:val="002060"/>
          <w:sz w:val="20"/>
        </w:rPr>
        <w:t>HappyForce</w:t>
      </w:r>
      <w:proofErr w:type="spellEnd"/>
      <w:r w:rsidRPr="0093434C">
        <w:rPr>
          <w:rFonts w:ascii="Arial" w:hAnsi="Arial" w:cs="Arial"/>
          <w:color w:val="002060"/>
          <w:sz w:val="20"/>
        </w:rPr>
        <w:t xml:space="preserve"> per mesurar la motivació de les professionals (a través del </w:t>
      </w:r>
      <w:proofErr w:type="spellStart"/>
      <w:r w:rsidRPr="0093434C">
        <w:rPr>
          <w:rFonts w:ascii="Arial" w:hAnsi="Arial" w:cs="Arial"/>
          <w:color w:val="002060"/>
          <w:sz w:val="20"/>
        </w:rPr>
        <w:t>Happines</w:t>
      </w:r>
      <w:proofErr w:type="spellEnd"/>
      <w:r w:rsidRPr="0093434C">
        <w:rPr>
          <w:rFonts w:ascii="Arial" w:hAnsi="Arial" w:cs="Arial"/>
          <w:color w:val="002060"/>
          <w:sz w:val="20"/>
        </w:rPr>
        <w:t xml:space="preserve"> </w:t>
      </w:r>
      <w:proofErr w:type="spellStart"/>
      <w:r w:rsidRPr="0093434C">
        <w:rPr>
          <w:rFonts w:ascii="Arial" w:hAnsi="Arial" w:cs="Arial"/>
          <w:color w:val="002060"/>
          <w:sz w:val="20"/>
        </w:rPr>
        <w:t>Index</w:t>
      </w:r>
      <w:proofErr w:type="spellEnd"/>
      <w:r w:rsidRPr="0093434C">
        <w:rPr>
          <w:rFonts w:ascii="Arial" w:hAnsi="Arial" w:cs="Arial"/>
          <w:color w:val="002060"/>
          <w:sz w:val="20"/>
        </w:rPr>
        <w:t xml:space="preserve">). S’ha  fet una prova pilot, a </w:t>
      </w:r>
      <w:r w:rsidR="00B61897">
        <w:rPr>
          <w:rFonts w:ascii="Arial" w:hAnsi="Arial" w:cs="Arial"/>
          <w:color w:val="002060"/>
          <w:sz w:val="20"/>
        </w:rPr>
        <w:t>partir del 26 de maig i durant tres mesos, a quatre</w:t>
      </w:r>
      <w:r w:rsidRPr="0093434C">
        <w:rPr>
          <w:rFonts w:ascii="Arial" w:hAnsi="Arial" w:cs="Arial"/>
          <w:color w:val="002060"/>
          <w:sz w:val="20"/>
        </w:rPr>
        <w:t xml:space="preserve"> àmbits: CEX-CHMB, URG-HDM, EAP Sagrada Família i Direcció de Qualitat. Aquesta eina permet fer accions de reconeixement entre totes les participants, aportar idees, fer enquestes sobre temes concrets i, a més, fa les preguntes que abans tenia l’enquesta OPINA. S’ha elaborat un informe de valoració amb les opinions i experiències de les líders que han usat l’eina. Es considera que l’eina pot permetre crear una sistemàtica d'implantació lligada al Model de lideratge: diferents formacions associades a cada aspecte a desenvolupar del lideratge i com </w:t>
      </w:r>
      <w:proofErr w:type="spellStart"/>
      <w:r w:rsidRPr="0093434C">
        <w:rPr>
          <w:rFonts w:ascii="Arial" w:hAnsi="Arial" w:cs="Arial"/>
          <w:color w:val="002060"/>
          <w:sz w:val="20"/>
        </w:rPr>
        <w:t>HappyForce</w:t>
      </w:r>
      <w:proofErr w:type="spellEnd"/>
      <w:r w:rsidRPr="0093434C">
        <w:rPr>
          <w:rFonts w:ascii="Arial" w:hAnsi="Arial" w:cs="Arial"/>
          <w:color w:val="002060"/>
          <w:sz w:val="20"/>
        </w:rPr>
        <w:t xml:space="preserve"> hi contribueix. S’ha començat a estructurar aquesta sistemàtica amb la creació del document </w:t>
      </w:r>
      <w:hyperlink r:id="rId17" w:history="1">
        <w:r w:rsidRPr="0093434C">
          <w:rPr>
            <w:color w:val="002060"/>
          </w:rPr>
          <w:t>AJUDA Com fer què</w:t>
        </w:r>
      </w:hyperlink>
      <w:r w:rsidRPr="0093434C">
        <w:rPr>
          <w:rFonts w:ascii="Arial" w:hAnsi="Arial" w:cs="Arial"/>
          <w:color w:val="002060"/>
          <w:sz w:val="20"/>
        </w:rPr>
        <w:t xml:space="preserve">, on es van enllaçant arxius amb informació sobre funcionament de l'eina </w:t>
      </w:r>
      <w:proofErr w:type="spellStart"/>
      <w:r w:rsidRPr="0093434C">
        <w:rPr>
          <w:rFonts w:ascii="Arial" w:hAnsi="Arial" w:cs="Arial"/>
          <w:color w:val="002060"/>
          <w:sz w:val="20"/>
        </w:rPr>
        <w:t>HappyForce</w:t>
      </w:r>
      <w:proofErr w:type="spellEnd"/>
      <w:r w:rsidRPr="0093434C">
        <w:rPr>
          <w:rFonts w:ascii="Arial" w:hAnsi="Arial" w:cs="Arial"/>
          <w:color w:val="002060"/>
          <w:sz w:val="20"/>
        </w:rPr>
        <w:t xml:space="preserve"> i habilitats de lideratge (comunicació activa, feedback i reconeixement, crear una aliança d'equip, gestió de conflictes). En concret, l’eina de Reunions àgils s’ha provat a l’àmbit quirúrgic amb satisfacció per part dels implicats.</w:t>
      </w:r>
    </w:p>
    <w:p w14:paraId="06624F70" w14:textId="5A03C468" w:rsidR="0093434C" w:rsidRPr="0093434C" w:rsidRDefault="00880095" w:rsidP="0093434C">
      <w:pPr>
        <w:rPr>
          <w:rFonts w:ascii="Arial" w:hAnsi="Arial" w:cs="Arial"/>
          <w:color w:val="002060"/>
          <w:sz w:val="20"/>
        </w:rPr>
      </w:pPr>
      <w:r>
        <w:rPr>
          <w:rFonts w:ascii="Arial" w:hAnsi="Arial" w:cs="Arial"/>
          <w:color w:val="002060"/>
          <w:sz w:val="20"/>
        </w:rPr>
        <w:t>S’ha definit un P</w:t>
      </w:r>
      <w:r w:rsidR="0093434C" w:rsidRPr="0093434C">
        <w:rPr>
          <w:rFonts w:ascii="Arial" w:hAnsi="Arial" w:cs="Arial"/>
          <w:color w:val="002060"/>
          <w:sz w:val="20"/>
        </w:rPr>
        <w:t>la per tenir cura i reconèixer les persones</w:t>
      </w:r>
      <w:r>
        <w:rPr>
          <w:rFonts w:ascii="Arial" w:hAnsi="Arial" w:cs="Arial"/>
          <w:color w:val="002060"/>
          <w:sz w:val="20"/>
        </w:rPr>
        <w:t xml:space="preserve"> i</w:t>
      </w:r>
      <w:r w:rsidR="0093434C" w:rsidRPr="0093434C">
        <w:rPr>
          <w:rFonts w:ascii="Arial" w:hAnsi="Arial" w:cs="Arial"/>
          <w:color w:val="002060"/>
          <w:sz w:val="20"/>
        </w:rPr>
        <w:t xml:space="preserve"> </w:t>
      </w:r>
      <w:r w:rsidR="0093434C">
        <w:rPr>
          <w:rFonts w:ascii="Arial" w:hAnsi="Arial" w:cs="Arial"/>
          <w:color w:val="002060"/>
          <w:sz w:val="20"/>
        </w:rPr>
        <w:t>s</w:t>
      </w:r>
      <w:r w:rsidR="0093434C" w:rsidRPr="0093434C">
        <w:rPr>
          <w:rFonts w:ascii="Arial" w:hAnsi="Arial" w:cs="Arial"/>
          <w:color w:val="002060"/>
          <w:sz w:val="20"/>
        </w:rPr>
        <w:t>'han creat continguts de models de cartes de reconeixement per a activitats docents, recerca, canvi de rol, etc</w:t>
      </w:r>
      <w:r w:rsidR="007C053B">
        <w:rPr>
          <w:rFonts w:ascii="Arial" w:hAnsi="Arial" w:cs="Arial"/>
          <w:color w:val="002060"/>
          <w:sz w:val="20"/>
        </w:rPr>
        <w:t>.</w:t>
      </w:r>
    </w:p>
    <w:p w14:paraId="048E40B3" w14:textId="75344EAF" w:rsidR="0093434C" w:rsidRPr="0093434C" w:rsidRDefault="0093434C" w:rsidP="0093434C">
      <w:pPr>
        <w:rPr>
          <w:rFonts w:ascii="Arial" w:hAnsi="Arial" w:cs="Arial"/>
          <w:color w:val="002060"/>
          <w:sz w:val="20"/>
        </w:rPr>
      </w:pPr>
      <w:r w:rsidRPr="0093434C">
        <w:rPr>
          <w:rFonts w:ascii="Arial" w:hAnsi="Arial" w:cs="Arial"/>
          <w:color w:val="002060"/>
          <w:sz w:val="20"/>
        </w:rPr>
        <w:t xml:space="preserve">Pel que fa a les xarxes socials: s'ha adjudicat el concurs de la nova web, s’ha fet una revisió de l’estratègia d’ús de </w:t>
      </w:r>
      <w:proofErr w:type="spellStart"/>
      <w:r w:rsidRPr="0093434C">
        <w:rPr>
          <w:rFonts w:ascii="Arial" w:hAnsi="Arial" w:cs="Arial"/>
          <w:color w:val="002060"/>
          <w:sz w:val="20"/>
        </w:rPr>
        <w:t>Linkedin</w:t>
      </w:r>
      <w:proofErr w:type="spellEnd"/>
      <w:r w:rsidRPr="0093434C">
        <w:rPr>
          <w:rFonts w:ascii="Arial" w:hAnsi="Arial" w:cs="Arial"/>
          <w:color w:val="002060"/>
          <w:sz w:val="20"/>
        </w:rPr>
        <w:t xml:space="preserve"> i </w:t>
      </w:r>
      <w:proofErr w:type="spellStart"/>
      <w:r w:rsidRPr="0093434C">
        <w:rPr>
          <w:rFonts w:ascii="Arial" w:hAnsi="Arial" w:cs="Arial"/>
          <w:color w:val="002060"/>
          <w:sz w:val="20"/>
        </w:rPr>
        <w:t>Facebook</w:t>
      </w:r>
      <w:proofErr w:type="spellEnd"/>
      <w:r w:rsidRPr="0093434C">
        <w:rPr>
          <w:rFonts w:ascii="Arial" w:hAnsi="Arial" w:cs="Arial"/>
          <w:color w:val="002060"/>
          <w:sz w:val="20"/>
        </w:rPr>
        <w:t xml:space="preserve"> per millorar la visibilitat de les ofertes de treball; i s’ha creat el canal d'Instagram CSI amb 1</w:t>
      </w:r>
      <w:r w:rsidR="00B61897">
        <w:rPr>
          <w:rFonts w:ascii="Arial" w:hAnsi="Arial" w:cs="Arial"/>
          <w:color w:val="002060"/>
          <w:sz w:val="20"/>
        </w:rPr>
        <w:t>.</w:t>
      </w:r>
      <w:r w:rsidRPr="0093434C">
        <w:rPr>
          <w:rFonts w:ascii="Arial" w:hAnsi="Arial" w:cs="Arial"/>
          <w:color w:val="002060"/>
          <w:sz w:val="20"/>
        </w:rPr>
        <w:t>200 seguidors a desembre de 2021.</w:t>
      </w:r>
    </w:p>
    <w:p w14:paraId="7B00B39D" w14:textId="38B9C18F" w:rsidR="0093434C" w:rsidRDefault="0093434C" w:rsidP="0093434C">
      <w:pPr>
        <w:rPr>
          <w:rFonts w:ascii="Arial" w:hAnsi="Arial" w:cs="Arial"/>
          <w:color w:val="002060"/>
          <w:sz w:val="20"/>
        </w:rPr>
      </w:pPr>
      <w:r w:rsidRPr="0093434C">
        <w:rPr>
          <w:rFonts w:ascii="Arial" w:hAnsi="Arial" w:cs="Arial"/>
          <w:color w:val="002060"/>
          <w:sz w:val="20"/>
        </w:rPr>
        <w:t xml:space="preserve">A més, s’han fet accions per </w:t>
      </w:r>
      <w:proofErr w:type="spellStart"/>
      <w:r w:rsidRPr="0093434C">
        <w:rPr>
          <w:rFonts w:ascii="Arial" w:hAnsi="Arial" w:cs="Arial"/>
          <w:color w:val="002060"/>
          <w:sz w:val="20"/>
        </w:rPr>
        <w:t>visibilitzar</w:t>
      </w:r>
      <w:proofErr w:type="spellEnd"/>
      <w:r w:rsidRPr="0093434C">
        <w:rPr>
          <w:rFonts w:ascii="Arial" w:hAnsi="Arial" w:cs="Arial"/>
          <w:color w:val="002060"/>
          <w:sz w:val="20"/>
        </w:rPr>
        <w:t xml:space="preserve"> el paper de la infermeria del CSI dins i fora del CSI, tant des de Comunicació com des del nucli </w:t>
      </w:r>
      <w:proofErr w:type="spellStart"/>
      <w:r w:rsidRPr="0093434C">
        <w:rPr>
          <w:rFonts w:ascii="Arial" w:hAnsi="Arial" w:cs="Arial"/>
          <w:color w:val="002060"/>
          <w:sz w:val="20"/>
        </w:rPr>
        <w:t>Nurses</w:t>
      </w:r>
      <w:proofErr w:type="spellEnd"/>
      <w:r w:rsidRPr="0093434C">
        <w:rPr>
          <w:rFonts w:ascii="Arial" w:hAnsi="Arial" w:cs="Arial"/>
          <w:color w:val="002060"/>
          <w:sz w:val="20"/>
        </w:rPr>
        <w:t xml:space="preserve"> CSI.</w:t>
      </w:r>
    </w:p>
    <w:p w14:paraId="7F7B2A51" w14:textId="77777777" w:rsidR="00064459" w:rsidRDefault="00064459" w:rsidP="002C1E4D">
      <w:pPr>
        <w:jc w:val="both"/>
        <w:rPr>
          <w:rFonts w:ascii="Arial" w:hAnsi="Arial" w:cs="Arial"/>
          <w:b/>
          <w:color w:val="002060"/>
          <w:sz w:val="20"/>
        </w:rPr>
      </w:pPr>
    </w:p>
    <w:p w14:paraId="79505A55" w14:textId="647C68B1" w:rsidR="003649BD" w:rsidRDefault="003649BD" w:rsidP="002C1E4D">
      <w:pPr>
        <w:jc w:val="both"/>
        <w:rPr>
          <w:rFonts w:ascii="Arial" w:hAnsi="Arial" w:cs="Arial"/>
          <w:b/>
          <w:color w:val="002060"/>
          <w:sz w:val="20"/>
        </w:rPr>
      </w:pPr>
      <w:r w:rsidRPr="00946B23">
        <w:rPr>
          <w:rFonts w:ascii="Arial" w:hAnsi="Arial" w:cs="Arial"/>
          <w:b/>
          <w:color w:val="002060"/>
          <w:sz w:val="20"/>
        </w:rPr>
        <w:t xml:space="preserve">Eix </w:t>
      </w:r>
      <w:r>
        <w:rPr>
          <w:rFonts w:ascii="Arial" w:hAnsi="Arial" w:cs="Arial"/>
          <w:b/>
          <w:color w:val="002060"/>
          <w:sz w:val="20"/>
        </w:rPr>
        <w:t>3</w:t>
      </w:r>
      <w:r w:rsidRPr="00946B23">
        <w:rPr>
          <w:rFonts w:ascii="Arial" w:hAnsi="Arial" w:cs="Arial"/>
          <w:b/>
          <w:color w:val="002060"/>
          <w:sz w:val="20"/>
        </w:rPr>
        <w:t xml:space="preserve"> </w:t>
      </w:r>
      <w:r>
        <w:rPr>
          <w:rFonts w:ascii="Arial" w:hAnsi="Arial" w:cs="Arial"/>
          <w:b/>
          <w:color w:val="002060"/>
          <w:sz w:val="20"/>
        </w:rPr>
        <w:t>DOCÈNCIA, RECERCA, INNOVACIÓ I SIMULACIÓ</w:t>
      </w:r>
    </w:p>
    <w:p w14:paraId="79A683B5" w14:textId="1400137B" w:rsidR="003649BD" w:rsidRDefault="003649BD" w:rsidP="002C1E4D">
      <w:pPr>
        <w:jc w:val="both"/>
        <w:rPr>
          <w:rFonts w:ascii="Arial" w:hAnsi="Arial" w:cs="Arial"/>
          <w:color w:val="002060"/>
          <w:sz w:val="20"/>
        </w:rPr>
      </w:pPr>
      <w:r>
        <w:rPr>
          <w:rFonts w:ascii="Arial" w:hAnsi="Arial" w:cs="Arial"/>
          <w:color w:val="002060"/>
          <w:sz w:val="20"/>
        </w:rPr>
        <w:t>En la reflexió estratègica realitzada el 13 de gener del 2021 en el Comitè Executiu, es decideix incorporar una nova línia dintre de l’eix 3 per tal de potenciar la Simulació al CSI.</w:t>
      </w:r>
    </w:p>
    <w:p w14:paraId="0417BFE0" w14:textId="1118E6BF" w:rsidR="003649BD" w:rsidRDefault="003649BD" w:rsidP="002C1E4D">
      <w:pPr>
        <w:jc w:val="both"/>
        <w:rPr>
          <w:rFonts w:ascii="Arial" w:hAnsi="Arial" w:cs="Arial"/>
          <w:color w:val="002060"/>
          <w:sz w:val="20"/>
        </w:rPr>
      </w:pPr>
      <w:r>
        <w:rPr>
          <w:rFonts w:ascii="Arial" w:hAnsi="Arial" w:cs="Arial"/>
          <w:color w:val="002060"/>
          <w:sz w:val="20"/>
        </w:rPr>
        <w:t>Per tant l’eix 3, passa a tenir 4 línies estratègiques en comptes de 3 que tenia l’any anterior.</w:t>
      </w:r>
    </w:p>
    <w:p w14:paraId="56017601" w14:textId="783ADFB8" w:rsidR="003649BD" w:rsidRDefault="005725ED" w:rsidP="002C1E4D">
      <w:pPr>
        <w:jc w:val="both"/>
        <w:rPr>
          <w:rFonts w:ascii="Arial" w:hAnsi="Arial" w:cs="Arial"/>
          <w:color w:val="002060"/>
          <w:sz w:val="20"/>
        </w:rPr>
      </w:pPr>
      <w:r>
        <w:rPr>
          <w:rFonts w:ascii="Arial" w:hAnsi="Arial" w:cs="Arial"/>
          <w:color w:val="002060"/>
          <w:sz w:val="20"/>
        </w:rPr>
        <w:t>En l’apartat d’Innovació i per tal de consolidar l’ADN Innovació al CSI, s’ha</w:t>
      </w:r>
      <w:r w:rsidR="00E10167">
        <w:rPr>
          <w:rFonts w:ascii="Arial" w:hAnsi="Arial" w:cs="Arial"/>
          <w:color w:val="002060"/>
          <w:sz w:val="20"/>
        </w:rPr>
        <w:t>n</w:t>
      </w:r>
      <w:r>
        <w:rPr>
          <w:rFonts w:ascii="Arial" w:hAnsi="Arial" w:cs="Arial"/>
          <w:color w:val="002060"/>
          <w:sz w:val="20"/>
        </w:rPr>
        <w:t xml:space="preserve"> intensificat </w:t>
      </w:r>
      <w:r w:rsidR="00E10167">
        <w:rPr>
          <w:rFonts w:ascii="Arial" w:hAnsi="Arial" w:cs="Arial"/>
          <w:color w:val="002060"/>
          <w:sz w:val="20"/>
        </w:rPr>
        <w:t xml:space="preserve">els </w:t>
      </w:r>
      <w:r>
        <w:rPr>
          <w:rFonts w:ascii="Arial" w:hAnsi="Arial" w:cs="Arial"/>
          <w:color w:val="002060"/>
          <w:sz w:val="20"/>
        </w:rPr>
        <w:t xml:space="preserve">projectes </w:t>
      </w:r>
      <w:r w:rsidR="00E10167">
        <w:rPr>
          <w:rFonts w:ascii="Arial" w:hAnsi="Arial" w:cs="Arial"/>
          <w:color w:val="002060"/>
          <w:sz w:val="20"/>
        </w:rPr>
        <w:t>d’impressió 3D:</w:t>
      </w:r>
    </w:p>
    <w:p w14:paraId="33DD9898" w14:textId="06B1A962" w:rsidR="00E10167" w:rsidRDefault="00E10167" w:rsidP="002C1E4D">
      <w:pPr>
        <w:ind w:left="708"/>
        <w:jc w:val="both"/>
        <w:rPr>
          <w:rFonts w:ascii="Arial" w:hAnsi="Arial" w:cs="Arial"/>
          <w:color w:val="002060"/>
          <w:sz w:val="20"/>
        </w:rPr>
      </w:pPr>
      <w:r>
        <w:rPr>
          <w:rFonts w:ascii="Arial" w:hAnsi="Arial" w:cs="Arial"/>
          <w:color w:val="002060"/>
          <w:sz w:val="20"/>
        </w:rPr>
        <w:t>-Impressió 3D per a guies de tall en la cirurgia (tíbia, pròtesi turmell i tíbia distal)</w:t>
      </w:r>
    </w:p>
    <w:p w14:paraId="5FE5DE77" w14:textId="53A07716" w:rsidR="00E10167" w:rsidRDefault="00E10167" w:rsidP="002C1E4D">
      <w:pPr>
        <w:ind w:left="708"/>
        <w:jc w:val="both"/>
        <w:rPr>
          <w:rFonts w:ascii="Arial" w:hAnsi="Arial" w:cs="Arial"/>
          <w:color w:val="002060"/>
          <w:sz w:val="20"/>
        </w:rPr>
      </w:pPr>
      <w:r>
        <w:rPr>
          <w:rFonts w:ascii="Arial" w:hAnsi="Arial" w:cs="Arial"/>
          <w:color w:val="002060"/>
          <w:sz w:val="20"/>
        </w:rPr>
        <w:t>-</w:t>
      </w:r>
      <w:r w:rsidRPr="00E10167">
        <w:rPr>
          <w:rFonts w:ascii="Arial" w:hAnsi="Arial" w:cs="Arial"/>
          <w:color w:val="002060"/>
          <w:sz w:val="20"/>
        </w:rPr>
        <w:t xml:space="preserve">Impressió </w:t>
      </w:r>
      <w:r>
        <w:rPr>
          <w:rFonts w:ascii="Arial" w:hAnsi="Arial" w:cs="Arial"/>
          <w:color w:val="002060"/>
          <w:sz w:val="20"/>
        </w:rPr>
        <w:t xml:space="preserve">3D </w:t>
      </w:r>
      <w:r w:rsidRPr="00E10167">
        <w:rPr>
          <w:rFonts w:ascii="Arial" w:hAnsi="Arial" w:cs="Arial"/>
          <w:color w:val="002060"/>
          <w:sz w:val="20"/>
        </w:rPr>
        <w:t>d'eines i elements a mida</w:t>
      </w:r>
      <w:r>
        <w:rPr>
          <w:rFonts w:ascii="Arial" w:hAnsi="Arial" w:cs="Arial"/>
          <w:color w:val="002060"/>
          <w:sz w:val="20"/>
        </w:rPr>
        <w:t xml:space="preserve"> (exemple cistell Anatomia Patològica)</w:t>
      </w:r>
    </w:p>
    <w:p w14:paraId="3ECE03A6" w14:textId="20CF73BC" w:rsidR="00E10167" w:rsidRDefault="00E10167" w:rsidP="002C1E4D">
      <w:pPr>
        <w:ind w:left="708"/>
        <w:jc w:val="both"/>
        <w:rPr>
          <w:rFonts w:ascii="Arial" w:hAnsi="Arial" w:cs="Arial"/>
          <w:color w:val="002060"/>
          <w:sz w:val="20"/>
        </w:rPr>
      </w:pPr>
      <w:r>
        <w:rPr>
          <w:rFonts w:ascii="Arial" w:hAnsi="Arial" w:cs="Arial"/>
          <w:color w:val="002060"/>
          <w:sz w:val="20"/>
        </w:rPr>
        <w:t>-Definit acord amb empresa impressió 3D (Avinent) per aquells projectes que la nostr</w:t>
      </w:r>
      <w:r w:rsidR="00B61897">
        <w:rPr>
          <w:rFonts w:ascii="Arial" w:hAnsi="Arial" w:cs="Arial"/>
          <w:color w:val="002060"/>
          <w:sz w:val="20"/>
        </w:rPr>
        <w:t>a</w:t>
      </w:r>
      <w:r>
        <w:rPr>
          <w:rFonts w:ascii="Arial" w:hAnsi="Arial" w:cs="Arial"/>
          <w:color w:val="002060"/>
          <w:sz w:val="20"/>
        </w:rPr>
        <w:t xml:space="preserve"> impressora no tingui la capacitat ni els requeriments adients.</w:t>
      </w:r>
    </w:p>
    <w:p w14:paraId="2E7DF5BC" w14:textId="17005DEA" w:rsidR="00F44A97" w:rsidRDefault="00B61897" w:rsidP="002C1E4D">
      <w:pPr>
        <w:jc w:val="both"/>
        <w:rPr>
          <w:rFonts w:ascii="Arial" w:hAnsi="Arial" w:cs="Arial"/>
          <w:color w:val="002060"/>
          <w:sz w:val="20"/>
        </w:rPr>
      </w:pPr>
      <w:r>
        <w:rPr>
          <w:rFonts w:ascii="Arial" w:hAnsi="Arial" w:cs="Arial"/>
          <w:color w:val="002060"/>
          <w:sz w:val="20"/>
        </w:rPr>
        <w:t>Fetes dues</w:t>
      </w:r>
      <w:r w:rsidR="00F44A97">
        <w:rPr>
          <w:rFonts w:ascii="Arial" w:hAnsi="Arial" w:cs="Arial"/>
          <w:color w:val="002060"/>
          <w:sz w:val="20"/>
        </w:rPr>
        <w:t xml:space="preserve"> sessions divulgatives sobre Innovació amb elevada participació de professionals (més de 160 visualitzacions en la primera d’elles). </w:t>
      </w:r>
      <w:r>
        <w:rPr>
          <w:rFonts w:ascii="Arial" w:hAnsi="Arial" w:cs="Arial"/>
          <w:color w:val="002060"/>
          <w:sz w:val="20"/>
        </w:rPr>
        <w:t>I també important presència en x</w:t>
      </w:r>
      <w:r w:rsidR="00F44A97">
        <w:rPr>
          <w:rFonts w:ascii="Arial" w:hAnsi="Arial" w:cs="Arial"/>
          <w:color w:val="002060"/>
          <w:sz w:val="20"/>
        </w:rPr>
        <w:t xml:space="preserve">arxes socials d’Innovació (amb més de 60 </w:t>
      </w:r>
      <w:proofErr w:type="spellStart"/>
      <w:r w:rsidR="00F44A97">
        <w:rPr>
          <w:rFonts w:ascii="Arial" w:hAnsi="Arial" w:cs="Arial"/>
          <w:color w:val="002060"/>
          <w:sz w:val="20"/>
        </w:rPr>
        <w:t>tweets</w:t>
      </w:r>
      <w:proofErr w:type="spellEnd"/>
      <w:r w:rsidR="00F44A97">
        <w:rPr>
          <w:rFonts w:ascii="Arial" w:hAnsi="Arial" w:cs="Arial"/>
          <w:color w:val="002060"/>
          <w:sz w:val="20"/>
        </w:rPr>
        <w:t xml:space="preserve"> enviats i més de 500 seguidors).</w:t>
      </w:r>
    </w:p>
    <w:p w14:paraId="06C5E373" w14:textId="48A649AD" w:rsidR="00F44A97" w:rsidRDefault="00C46CFB" w:rsidP="002C1E4D">
      <w:pPr>
        <w:jc w:val="both"/>
        <w:rPr>
          <w:rFonts w:ascii="Arial" w:hAnsi="Arial" w:cs="Arial"/>
          <w:color w:val="002060"/>
          <w:sz w:val="20"/>
        </w:rPr>
      </w:pPr>
      <w:r>
        <w:rPr>
          <w:rFonts w:ascii="Arial" w:hAnsi="Arial" w:cs="Arial"/>
          <w:color w:val="002060"/>
          <w:sz w:val="20"/>
        </w:rPr>
        <w:t>Durant aquest 2021, s’han consolidat els projectes específics que treballen per tal de millorar el c</w:t>
      </w:r>
      <w:r w:rsidR="00B61897">
        <w:rPr>
          <w:rFonts w:ascii="Arial" w:hAnsi="Arial" w:cs="Arial"/>
          <w:color w:val="002060"/>
          <w:sz w:val="20"/>
        </w:rPr>
        <w:t>ura dels pacients amb eines de t</w:t>
      </w:r>
      <w:r>
        <w:rPr>
          <w:rFonts w:ascii="Arial" w:hAnsi="Arial" w:cs="Arial"/>
          <w:color w:val="002060"/>
          <w:sz w:val="20"/>
        </w:rPr>
        <w:t xml:space="preserve">elemedicina com </w:t>
      </w:r>
      <w:proofErr w:type="spellStart"/>
      <w:r>
        <w:rPr>
          <w:rFonts w:ascii="Arial" w:hAnsi="Arial" w:cs="Arial"/>
          <w:color w:val="002060"/>
          <w:sz w:val="20"/>
        </w:rPr>
        <w:t>Salutec@t</w:t>
      </w:r>
      <w:proofErr w:type="spellEnd"/>
      <w:r>
        <w:rPr>
          <w:rFonts w:ascii="Arial" w:hAnsi="Arial" w:cs="Arial"/>
          <w:color w:val="002060"/>
          <w:sz w:val="20"/>
        </w:rPr>
        <w:t xml:space="preserve">, </w:t>
      </w:r>
      <w:proofErr w:type="spellStart"/>
      <w:r>
        <w:rPr>
          <w:rFonts w:ascii="Arial" w:hAnsi="Arial" w:cs="Arial"/>
          <w:color w:val="002060"/>
          <w:sz w:val="20"/>
        </w:rPr>
        <w:t>Tecuide</w:t>
      </w:r>
      <w:proofErr w:type="spellEnd"/>
      <w:r>
        <w:rPr>
          <w:rFonts w:ascii="Arial" w:hAnsi="Arial" w:cs="Arial"/>
          <w:color w:val="002060"/>
          <w:sz w:val="20"/>
        </w:rPr>
        <w:t xml:space="preserve"> i </w:t>
      </w:r>
      <w:proofErr w:type="spellStart"/>
      <w:r>
        <w:rPr>
          <w:rFonts w:ascii="Arial" w:hAnsi="Arial" w:cs="Arial"/>
          <w:color w:val="002060"/>
          <w:sz w:val="20"/>
        </w:rPr>
        <w:t>eCare</w:t>
      </w:r>
      <w:proofErr w:type="spellEnd"/>
      <w:r>
        <w:rPr>
          <w:rFonts w:ascii="Arial" w:hAnsi="Arial" w:cs="Arial"/>
          <w:color w:val="002060"/>
          <w:sz w:val="20"/>
        </w:rPr>
        <w:t>.</w:t>
      </w:r>
    </w:p>
    <w:p w14:paraId="6A9E3EE4" w14:textId="3F22ED85" w:rsidR="00F44A97" w:rsidRDefault="00C46CFB" w:rsidP="002C1E4D">
      <w:pPr>
        <w:jc w:val="both"/>
        <w:rPr>
          <w:rFonts w:ascii="Arial" w:hAnsi="Arial" w:cs="Arial"/>
          <w:color w:val="002060"/>
          <w:sz w:val="20"/>
        </w:rPr>
      </w:pPr>
      <w:r>
        <w:rPr>
          <w:rFonts w:ascii="Arial" w:hAnsi="Arial" w:cs="Arial"/>
          <w:color w:val="002060"/>
          <w:sz w:val="20"/>
        </w:rPr>
        <w:t xml:space="preserve">També s’ha impulsat per la innovació per tal de transformar la manera de </w:t>
      </w:r>
      <w:r w:rsidR="00B61897">
        <w:rPr>
          <w:rFonts w:ascii="Arial" w:hAnsi="Arial" w:cs="Arial"/>
          <w:color w:val="002060"/>
          <w:sz w:val="20"/>
        </w:rPr>
        <w:t>fer</w:t>
      </w:r>
      <w:r>
        <w:rPr>
          <w:rFonts w:ascii="Arial" w:hAnsi="Arial" w:cs="Arial"/>
          <w:color w:val="002060"/>
          <w:sz w:val="20"/>
        </w:rPr>
        <w:t xml:space="preserve"> l’assistència en període de pandèmia amb l’ús d’eines per realitzar teleassistència:</w:t>
      </w:r>
    </w:p>
    <w:p w14:paraId="3148ED5D" w14:textId="76602B36" w:rsidR="00F44A97" w:rsidRDefault="00C46CFB" w:rsidP="002C1E4D">
      <w:pPr>
        <w:jc w:val="both"/>
        <w:rPr>
          <w:rFonts w:ascii="Arial" w:hAnsi="Arial" w:cs="Arial"/>
          <w:color w:val="002060"/>
          <w:sz w:val="20"/>
        </w:rPr>
      </w:pPr>
      <w:r>
        <w:rPr>
          <w:rFonts w:ascii="Arial" w:hAnsi="Arial" w:cs="Arial"/>
          <w:color w:val="002060"/>
          <w:sz w:val="20"/>
        </w:rPr>
        <w:t>El CSI ha arribat a un acord amb l’</w:t>
      </w:r>
      <w:r w:rsidR="009B7908">
        <w:rPr>
          <w:rFonts w:ascii="Arial" w:hAnsi="Arial" w:cs="Arial"/>
          <w:color w:val="002060"/>
          <w:sz w:val="20"/>
        </w:rPr>
        <w:t xml:space="preserve">empresa IOMED per facilitar la recerca clínica amb eines d’anàlisi de dades </w:t>
      </w:r>
      <w:r w:rsidR="009B7908" w:rsidRPr="00B61897">
        <w:rPr>
          <w:rFonts w:ascii="Arial" w:hAnsi="Arial" w:cs="Arial"/>
          <w:i/>
          <w:color w:val="002060"/>
          <w:sz w:val="20"/>
        </w:rPr>
        <w:t xml:space="preserve">Machine </w:t>
      </w:r>
      <w:proofErr w:type="spellStart"/>
      <w:r w:rsidR="009B7908" w:rsidRPr="00B61897">
        <w:rPr>
          <w:rFonts w:ascii="Arial" w:hAnsi="Arial" w:cs="Arial"/>
          <w:i/>
          <w:color w:val="002060"/>
          <w:sz w:val="20"/>
        </w:rPr>
        <w:t>Lerning</w:t>
      </w:r>
      <w:proofErr w:type="spellEnd"/>
      <w:r w:rsidR="009B7908">
        <w:rPr>
          <w:rFonts w:ascii="Arial" w:hAnsi="Arial" w:cs="Arial"/>
          <w:color w:val="002060"/>
          <w:sz w:val="20"/>
        </w:rPr>
        <w:t>. L’aplicació que ofereix IOMED permet estructurar dades clíniques no estructurades i permetre estudis de recerca de qualitat.</w:t>
      </w:r>
    </w:p>
    <w:p w14:paraId="725723C1" w14:textId="1D74353A" w:rsidR="005F0E92" w:rsidRDefault="009B7908" w:rsidP="005B6595">
      <w:pPr>
        <w:jc w:val="both"/>
        <w:rPr>
          <w:rFonts w:ascii="Arial" w:hAnsi="Arial" w:cs="Arial"/>
          <w:color w:val="002060"/>
          <w:sz w:val="20"/>
        </w:rPr>
      </w:pPr>
      <w:r w:rsidRPr="005B6595">
        <w:rPr>
          <w:rFonts w:ascii="Arial" w:hAnsi="Arial" w:cs="Arial"/>
          <w:color w:val="002060"/>
          <w:sz w:val="20"/>
        </w:rPr>
        <w:t xml:space="preserve">En la línia de Docència, estem molt a prop d’aconseguir la fita de ser hospital universitari </w:t>
      </w:r>
      <w:r w:rsidR="005B6595" w:rsidRPr="005B6595">
        <w:rPr>
          <w:rFonts w:ascii="Arial" w:hAnsi="Arial" w:cs="Arial"/>
          <w:color w:val="002060"/>
          <w:sz w:val="20"/>
        </w:rPr>
        <w:t xml:space="preserve">a l’Hospital Moisès </w:t>
      </w:r>
      <w:proofErr w:type="spellStart"/>
      <w:r w:rsidR="005B6595" w:rsidRPr="005B6595">
        <w:rPr>
          <w:rFonts w:ascii="Arial" w:hAnsi="Arial" w:cs="Arial"/>
          <w:color w:val="002060"/>
          <w:sz w:val="20"/>
        </w:rPr>
        <w:t>Broggi</w:t>
      </w:r>
      <w:proofErr w:type="spellEnd"/>
      <w:r w:rsidR="005B6595" w:rsidRPr="005B6595">
        <w:rPr>
          <w:rFonts w:ascii="Arial" w:hAnsi="Arial" w:cs="Arial"/>
          <w:color w:val="002060"/>
          <w:sz w:val="20"/>
        </w:rPr>
        <w:t xml:space="preserve"> </w:t>
      </w:r>
      <w:r w:rsidR="005B6595">
        <w:rPr>
          <w:rFonts w:ascii="Arial" w:hAnsi="Arial" w:cs="Arial"/>
          <w:color w:val="002060"/>
          <w:sz w:val="20"/>
        </w:rPr>
        <w:t>d</w:t>
      </w:r>
      <w:r w:rsidRPr="005B6595">
        <w:rPr>
          <w:rFonts w:ascii="Arial" w:hAnsi="Arial" w:cs="Arial"/>
          <w:color w:val="002060"/>
          <w:sz w:val="20"/>
        </w:rPr>
        <w:t>’acord amb la Universitat de Barcelona. Amb aquesta finalitat es continua el treball per tal d’incrementar el nombre de professors acreditats i el projecte per tal de disposar d’aulari específic.</w:t>
      </w:r>
    </w:p>
    <w:p w14:paraId="7EA34F42" w14:textId="360B42B4" w:rsidR="00FC6251" w:rsidRDefault="005B6595" w:rsidP="005B6595">
      <w:pPr>
        <w:jc w:val="both"/>
        <w:rPr>
          <w:rFonts w:ascii="Arial" w:hAnsi="Arial" w:cs="Arial"/>
          <w:color w:val="002060"/>
          <w:sz w:val="20"/>
        </w:rPr>
      </w:pPr>
      <w:r>
        <w:rPr>
          <w:rFonts w:ascii="Arial" w:hAnsi="Arial" w:cs="Arial"/>
          <w:color w:val="002060"/>
          <w:sz w:val="20"/>
        </w:rPr>
        <w:t>S’ac</w:t>
      </w:r>
      <w:r w:rsidR="00B61897">
        <w:rPr>
          <w:rFonts w:ascii="Arial" w:hAnsi="Arial" w:cs="Arial"/>
          <w:color w:val="002060"/>
          <w:sz w:val="20"/>
        </w:rPr>
        <w:t>onsegueix millorar l’oferta en formació sanitària e</w:t>
      </w:r>
      <w:r>
        <w:rPr>
          <w:rFonts w:ascii="Arial" w:hAnsi="Arial" w:cs="Arial"/>
          <w:color w:val="002060"/>
          <w:sz w:val="20"/>
        </w:rPr>
        <w:t xml:space="preserve">specialitzada, </w:t>
      </w:r>
      <w:r w:rsidR="00B61897">
        <w:rPr>
          <w:rFonts w:ascii="Arial" w:hAnsi="Arial" w:cs="Arial"/>
          <w:color w:val="002060"/>
          <w:sz w:val="20"/>
        </w:rPr>
        <w:t xml:space="preserve">amb </w:t>
      </w:r>
      <w:r>
        <w:rPr>
          <w:rFonts w:ascii="Arial" w:hAnsi="Arial" w:cs="Arial"/>
          <w:color w:val="002060"/>
          <w:sz w:val="20"/>
        </w:rPr>
        <w:t>una plaça nova de Metge Intern Resident de Medicina del Treball. Aquesta plaça suma a l’oferta actual que suma 34 places de medicina i 17 d’infermeria.</w:t>
      </w:r>
    </w:p>
    <w:p w14:paraId="3388FD53" w14:textId="6C8FFC19" w:rsidR="000272B3" w:rsidRDefault="005B6595" w:rsidP="007E2A37">
      <w:pPr>
        <w:jc w:val="both"/>
        <w:rPr>
          <w:rFonts w:ascii="Arial" w:hAnsi="Arial" w:cs="Arial"/>
          <w:color w:val="002060"/>
          <w:sz w:val="20"/>
        </w:rPr>
      </w:pPr>
      <w:r>
        <w:rPr>
          <w:rFonts w:ascii="Arial" w:hAnsi="Arial" w:cs="Arial"/>
          <w:color w:val="002060"/>
          <w:sz w:val="20"/>
        </w:rPr>
        <w:t xml:space="preserve">En recerca </w:t>
      </w:r>
      <w:r w:rsidR="000272B3">
        <w:rPr>
          <w:rFonts w:ascii="Arial" w:hAnsi="Arial" w:cs="Arial"/>
          <w:color w:val="002060"/>
          <w:sz w:val="20"/>
        </w:rPr>
        <w:t>s’han consolidat</w:t>
      </w:r>
      <w:r w:rsidR="007E2A37">
        <w:rPr>
          <w:rFonts w:ascii="Arial" w:hAnsi="Arial" w:cs="Arial"/>
          <w:color w:val="002060"/>
          <w:sz w:val="20"/>
        </w:rPr>
        <w:t xml:space="preserve"> 17 grups de recerca gestionats pel CSI mitjançant l’IDIBELL i s’han assolit les metes de volum anual de negoci (assaigs clínics i altres projectes; donacions/col·laboracions), </w:t>
      </w:r>
      <w:r w:rsidR="00B61897">
        <w:rPr>
          <w:rFonts w:ascii="Arial" w:hAnsi="Arial" w:cs="Arial"/>
          <w:color w:val="002060"/>
          <w:sz w:val="20"/>
        </w:rPr>
        <w:t>i s’ha arribat</w:t>
      </w:r>
      <w:r w:rsidR="007E2A37">
        <w:rPr>
          <w:rFonts w:ascii="Arial" w:hAnsi="Arial" w:cs="Arial"/>
          <w:color w:val="002060"/>
          <w:sz w:val="20"/>
        </w:rPr>
        <w:t xml:space="preserve"> a una dada an</w:t>
      </w:r>
      <w:r w:rsidR="00B61897">
        <w:rPr>
          <w:rFonts w:ascii="Arial" w:hAnsi="Arial" w:cs="Arial"/>
          <w:color w:val="002060"/>
          <w:sz w:val="20"/>
        </w:rPr>
        <w:t>ual superior als 1,3 milions d’e</w:t>
      </w:r>
      <w:r w:rsidR="007E2A37">
        <w:rPr>
          <w:rFonts w:ascii="Arial" w:hAnsi="Arial" w:cs="Arial"/>
          <w:color w:val="002060"/>
          <w:sz w:val="20"/>
        </w:rPr>
        <w:t>uros.</w:t>
      </w:r>
    </w:p>
    <w:p w14:paraId="11765EA3" w14:textId="63274771" w:rsidR="00124B89" w:rsidRDefault="007E2A37" w:rsidP="00B61897">
      <w:pPr>
        <w:jc w:val="both"/>
        <w:rPr>
          <w:rFonts w:ascii="Arial" w:hAnsi="Arial" w:cs="Arial"/>
          <w:color w:val="002060"/>
          <w:sz w:val="20"/>
        </w:rPr>
      </w:pPr>
      <w:r>
        <w:rPr>
          <w:rFonts w:ascii="Arial" w:hAnsi="Arial" w:cs="Arial"/>
          <w:color w:val="002060"/>
          <w:sz w:val="20"/>
        </w:rPr>
        <w:t>Durant el 2021 s’ha fet un pla de comunicació específic amb la intenció d’incrementar la informació sobre Recerca dins d’organització.</w:t>
      </w:r>
    </w:p>
    <w:p w14:paraId="75B3BA90" w14:textId="2B0404B6" w:rsidR="00280880" w:rsidRDefault="007E2A37" w:rsidP="001769CB">
      <w:pPr>
        <w:jc w:val="both"/>
        <w:rPr>
          <w:rFonts w:ascii="Arial" w:hAnsi="Arial" w:cs="Arial"/>
          <w:color w:val="002060"/>
          <w:sz w:val="20"/>
        </w:rPr>
      </w:pPr>
      <w:r>
        <w:rPr>
          <w:rFonts w:ascii="Arial" w:hAnsi="Arial" w:cs="Arial"/>
          <w:color w:val="002060"/>
          <w:sz w:val="20"/>
        </w:rPr>
        <w:t>La jornada de Recerca 2021 s’ha fet en format virtual, i s’ha posat en valor la fein</w:t>
      </w:r>
      <w:r w:rsidR="00B61897">
        <w:rPr>
          <w:rFonts w:ascii="Arial" w:hAnsi="Arial" w:cs="Arial"/>
          <w:color w:val="002060"/>
          <w:sz w:val="20"/>
        </w:rPr>
        <w:t>a fet</w:t>
      </w:r>
      <w:r>
        <w:rPr>
          <w:rFonts w:ascii="Arial" w:hAnsi="Arial" w:cs="Arial"/>
          <w:color w:val="002060"/>
          <w:sz w:val="20"/>
        </w:rPr>
        <w:t>a des de l’any 2015 al CSI.</w:t>
      </w:r>
    </w:p>
    <w:p w14:paraId="3F5B1FBC" w14:textId="14694238" w:rsidR="001769CB" w:rsidRDefault="001769CB" w:rsidP="001769CB">
      <w:pPr>
        <w:jc w:val="both"/>
        <w:rPr>
          <w:rFonts w:ascii="Arial" w:hAnsi="Arial" w:cs="Arial"/>
          <w:color w:val="002060"/>
          <w:sz w:val="20"/>
        </w:rPr>
      </w:pPr>
      <w:r>
        <w:rPr>
          <w:rFonts w:ascii="Arial" w:hAnsi="Arial" w:cs="Arial"/>
          <w:color w:val="002060"/>
          <w:sz w:val="20"/>
        </w:rPr>
        <w:t>En la línia de Simulació, que ha iniciat el seu camí al pla estratègic durant aquest 2021, s’han definit els objectius que es treballaran en els propers anys: millorar la qualitat de l’assistència, millorar la flexibilitat i adaptabilitat de l’organització, millorar la capacitació i apoderament dels professionals i per últim millorar la marca del CSI.</w:t>
      </w:r>
    </w:p>
    <w:p w14:paraId="7470DE76" w14:textId="3317B8B0" w:rsidR="004A523B" w:rsidRDefault="001769CB" w:rsidP="001769CB">
      <w:pPr>
        <w:jc w:val="both"/>
        <w:rPr>
          <w:rFonts w:ascii="Arial" w:hAnsi="Arial" w:cs="Arial"/>
          <w:color w:val="002060"/>
          <w:sz w:val="20"/>
        </w:rPr>
      </w:pPr>
      <w:r>
        <w:rPr>
          <w:rFonts w:ascii="Arial" w:hAnsi="Arial" w:cs="Arial"/>
          <w:color w:val="002060"/>
          <w:sz w:val="20"/>
        </w:rPr>
        <w:t xml:space="preserve">Les primeres accions han anat encaminades a </w:t>
      </w:r>
      <w:r w:rsidR="00B61897">
        <w:rPr>
          <w:rFonts w:ascii="Arial" w:hAnsi="Arial" w:cs="Arial"/>
          <w:color w:val="002060"/>
          <w:sz w:val="20"/>
        </w:rPr>
        <w:t>fe</w:t>
      </w:r>
      <w:r>
        <w:rPr>
          <w:rFonts w:ascii="Arial" w:hAnsi="Arial" w:cs="Arial"/>
          <w:color w:val="002060"/>
          <w:sz w:val="20"/>
        </w:rPr>
        <w:t>r una mapa de la situació actual de la simulació al CSI, elaborar un pla de comunicació de cap a on volem anar i a definir els espais que necessitarem per poder executar el projecte de simulació.</w:t>
      </w:r>
    </w:p>
    <w:p w14:paraId="41E57CF7" w14:textId="77777777" w:rsidR="001769CB" w:rsidRDefault="001769CB" w:rsidP="001769CB">
      <w:pPr>
        <w:jc w:val="both"/>
        <w:rPr>
          <w:rFonts w:ascii="Arial" w:hAnsi="Arial" w:cs="Arial"/>
          <w:color w:val="002060"/>
          <w:sz w:val="20"/>
        </w:rPr>
      </w:pPr>
    </w:p>
    <w:p w14:paraId="0F4EE033" w14:textId="493B6ED7" w:rsidR="00B44096" w:rsidRPr="00946B23" w:rsidRDefault="00B44096" w:rsidP="00A52EC7">
      <w:pPr>
        <w:rPr>
          <w:rFonts w:ascii="Arial" w:hAnsi="Arial" w:cs="Arial"/>
          <w:b/>
          <w:color w:val="002060"/>
          <w:sz w:val="20"/>
        </w:rPr>
      </w:pPr>
      <w:r w:rsidRPr="00946B23">
        <w:rPr>
          <w:rFonts w:ascii="Arial" w:hAnsi="Arial" w:cs="Arial"/>
          <w:b/>
          <w:color w:val="002060"/>
          <w:sz w:val="20"/>
        </w:rPr>
        <w:t>Eix 4</w:t>
      </w:r>
      <w:r w:rsidR="00946B23" w:rsidRPr="00946B23">
        <w:rPr>
          <w:rFonts w:ascii="Arial" w:hAnsi="Arial" w:cs="Arial"/>
          <w:b/>
          <w:color w:val="002060"/>
          <w:sz w:val="20"/>
        </w:rPr>
        <w:t xml:space="preserve"> SOSTENIBILITAT INTERNA I EXTERNA</w:t>
      </w:r>
    </w:p>
    <w:p w14:paraId="73FB8727" w14:textId="30723255" w:rsidR="00053230" w:rsidRDefault="007B62DA" w:rsidP="007B62DA">
      <w:pPr>
        <w:jc w:val="both"/>
        <w:rPr>
          <w:rFonts w:ascii="Arial" w:hAnsi="Arial" w:cs="Arial"/>
          <w:color w:val="002060"/>
          <w:sz w:val="20"/>
        </w:rPr>
      </w:pPr>
      <w:r>
        <w:rPr>
          <w:rFonts w:ascii="Arial" w:hAnsi="Arial" w:cs="Arial"/>
          <w:color w:val="002060"/>
          <w:sz w:val="20"/>
        </w:rPr>
        <w:t>Per tal de mantenir la sostenibilitat econòmica s’han executat fins a 21 aliances estratègiques a Farmàcia per a medicaments exclusius no substituïbles, oncològics, insufici</w:t>
      </w:r>
      <w:r w:rsidR="00B61897">
        <w:rPr>
          <w:rFonts w:ascii="Arial" w:hAnsi="Arial" w:cs="Arial"/>
          <w:color w:val="002060"/>
          <w:sz w:val="20"/>
        </w:rPr>
        <w:t>ència renal, migranya, asma...</w:t>
      </w:r>
    </w:p>
    <w:p w14:paraId="7BE2E514" w14:textId="77777777" w:rsidR="007B62DA" w:rsidRDefault="007B62DA" w:rsidP="007B62DA">
      <w:pPr>
        <w:jc w:val="both"/>
        <w:rPr>
          <w:rFonts w:ascii="Arial" w:hAnsi="Arial" w:cs="Arial"/>
          <w:color w:val="002060"/>
          <w:sz w:val="20"/>
        </w:rPr>
      </w:pPr>
      <w:r>
        <w:rPr>
          <w:rFonts w:ascii="Arial" w:hAnsi="Arial" w:cs="Arial"/>
          <w:color w:val="002060"/>
          <w:sz w:val="20"/>
        </w:rPr>
        <w:t>S’ha posat en marxa una nova sistemàtica per tal de facilitar el seguiment de l’activitat contractada menor i iniciat el projecte per a la resta d’activitats.</w:t>
      </w:r>
    </w:p>
    <w:p w14:paraId="43F57876" w14:textId="231C1BCB" w:rsidR="007B62DA" w:rsidRDefault="007B62DA" w:rsidP="007B62DA">
      <w:pPr>
        <w:jc w:val="both"/>
        <w:rPr>
          <w:rFonts w:ascii="Arial" w:hAnsi="Arial" w:cs="Arial"/>
          <w:color w:val="002060"/>
          <w:sz w:val="20"/>
        </w:rPr>
      </w:pPr>
      <w:r>
        <w:rPr>
          <w:rFonts w:ascii="Arial" w:hAnsi="Arial" w:cs="Arial"/>
          <w:color w:val="002060"/>
          <w:sz w:val="20"/>
        </w:rPr>
        <w:t>S’ha treballat pe</w:t>
      </w:r>
      <w:r w:rsidR="00B61897">
        <w:rPr>
          <w:rFonts w:ascii="Arial" w:hAnsi="Arial" w:cs="Arial"/>
          <w:color w:val="002060"/>
          <w:sz w:val="20"/>
        </w:rPr>
        <w:t>r tenir reposició d’inversions fet</w:t>
      </w:r>
      <w:r>
        <w:rPr>
          <w:rFonts w:ascii="Arial" w:hAnsi="Arial" w:cs="Arial"/>
          <w:color w:val="002060"/>
          <w:sz w:val="20"/>
        </w:rPr>
        <w:t xml:space="preserve">es per vies d’aportació de capital/cessió (renovació </w:t>
      </w:r>
      <w:r w:rsidR="007C053B">
        <w:rPr>
          <w:rFonts w:ascii="Arial" w:hAnsi="Arial" w:cs="Arial"/>
          <w:color w:val="002060"/>
          <w:sz w:val="20"/>
        </w:rPr>
        <w:t>sala d’operacion</w:t>
      </w:r>
      <w:r>
        <w:rPr>
          <w:rFonts w:ascii="Arial" w:hAnsi="Arial" w:cs="Arial"/>
          <w:color w:val="002060"/>
          <w:sz w:val="20"/>
        </w:rPr>
        <w:t>s a</w:t>
      </w:r>
      <w:r w:rsidR="00B61897">
        <w:rPr>
          <w:rFonts w:ascii="Arial" w:hAnsi="Arial" w:cs="Arial"/>
          <w:color w:val="002060"/>
          <w:sz w:val="20"/>
        </w:rPr>
        <w:t>ls hospitals de</w:t>
      </w:r>
      <w:r>
        <w:rPr>
          <w:rFonts w:ascii="Arial" w:hAnsi="Arial" w:cs="Arial"/>
          <w:color w:val="002060"/>
          <w:sz w:val="20"/>
        </w:rPr>
        <w:t xml:space="preserve"> </w:t>
      </w:r>
      <w:r w:rsidR="00B61897">
        <w:rPr>
          <w:rFonts w:ascii="Arial" w:hAnsi="Arial" w:cs="Arial"/>
          <w:color w:val="002060"/>
          <w:sz w:val="20"/>
        </w:rPr>
        <w:t>l’Hospitalet i increment de dos</w:t>
      </w:r>
      <w:r>
        <w:rPr>
          <w:rFonts w:ascii="Arial" w:hAnsi="Arial" w:cs="Arial"/>
          <w:color w:val="002060"/>
          <w:sz w:val="20"/>
        </w:rPr>
        <w:t xml:space="preserve"> </w:t>
      </w:r>
      <w:r w:rsidR="007C053B">
        <w:rPr>
          <w:rFonts w:ascii="Arial" w:hAnsi="Arial" w:cs="Arial"/>
          <w:color w:val="002060"/>
          <w:sz w:val="20"/>
        </w:rPr>
        <w:t>sales d’operacions</w:t>
      </w:r>
      <w:r>
        <w:rPr>
          <w:rFonts w:ascii="Arial" w:hAnsi="Arial" w:cs="Arial"/>
          <w:color w:val="002060"/>
          <w:sz w:val="20"/>
        </w:rPr>
        <w:t xml:space="preserve"> a </w:t>
      </w:r>
      <w:r w:rsidR="00B61897">
        <w:rPr>
          <w:rFonts w:ascii="Arial" w:hAnsi="Arial" w:cs="Arial"/>
          <w:color w:val="002060"/>
          <w:sz w:val="20"/>
        </w:rPr>
        <w:t>Sant Joan Despí, nova planta d’a</w:t>
      </w:r>
      <w:r>
        <w:rPr>
          <w:rFonts w:ascii="Arial" w:hAnsi="Arial" w:cs="Arial"/>
          <w:color w:val="002060"/>
          <w:sz w:val="20"/>
        </w:rPr>
        <w:t xml:space="preserve">guts a </w:t>
      </w:r>
      <w:r w:rsidR="00B61897">
        <w:rPr>
          <w:rFonts w:ascii="Arial" w:hAnsi="Arial" w:cs="Arial"/>
          <w:color w:val="002060"/>
          <w:sz w:val="20"/>
        </w:rPr>
        <w:t xml:space="preserve">l’Hospital </w:t>
      </w:r>
      <w:r>
        <w:rPr>
          <w:rFonts w:ascii="Arial" w:hAnsi="Arial" w:cs="Arial"/>
          <w:color w:val="002060"/>
          <w:sz w:val="20"/>
        </w:rPr>
        <w:t>Dos de Maig, pla de confort de l’</w:t>
      </w:r>
      <w:r w:rsidR="00B61897">
        <w:rPr>
          <w:rFonts w:ascii="Arial" w:hAnsi="Arial" w:cs="Arial"/>
          <w:color w:val="002060"/>
          <w:sz w:val="20"/>
        </w:rPr>
        <w:t>atenció primària) i per fon</w:t>
      </w:r>
      <w:r w:rsidR="00146398">
        <w:rPr>
          <w:rFonts w:ascii="Arial" w:hAnsi="Arial" w:cs="Arial"/>
          <w:color w:val="002060"/>
          <w:sz w:val="20"/>
        </w:rPr>
        <w:t>s de finançament PERT, que suposen un total de més de 5,5 milions d’euros.</w:t>
      </w:r>
    </w:p>
    <w:p w14:paraId="7FC59E97" w14:textId="71300384" w:rsidR="00AE4282" w:rsidRDefault="00146398" w:rsidP="00985FA4">
      <w:pPr>
        <w:jc w:val="both"/>
        <w:rPr>
          <w:rFonts w:ascii="Arial" w:hAnsi="Arial" w:cs="Arial"/>
          <w:color w:val="002060"/>
          <w:sz w:val="20"/>
        </w:rPr>
      </w:pPr>
      <w:r>
        <w:rPr>
          <w:rFonts w:ascii="Arial" w:hAnsi="Arial" w:cs="Arial"/>
          <w:color w:val="002060"/>
          <w:sz w:val="20"/>
        </w:rPr>
        <w:t>En la línia d’executar projectes per garantir el futur del CSI, s’ha treballat en la construcció d</w:t>
      </w:r>
      <w:r w:rsidR="00B61897">
        <w:rPr>
          <w:rFonts w:ascii="Arial" w:hAnsi="Arial" w:cs="Arial"/>
          <w:color w:val="002060"/>
          <w:sz w:val="20"/>
        </w:rPr>
        <w:t>’un nou edifici per a pandèmies i en l</w:t>
      </w:r>
      <w:r w:rsidR="00AE4282">
        <w:rPr>
          <w:rFonts w:ascii="Arial" w:hAnsi="Arial" w:cs="Arial"/>
          <w:color w:val="002060"/>
          <w:sz w:val="20"/>
        </w:rPr>
        <w:t>’apertura d’una nova planta d’hospitalització d’aguts per a l’ate</w:t>
      </w:r>
      <w:r w:rsidR="00B61897">
        <w:rPr>
          <w:rFonts w:ascii="Arial" w:hAnsi="Arial" w:cs="Arial"/>
          <w:color w:val="002060"/>
          <w:sz w:val="20"/>
        </w:rPr>
        <w:t>nció del pacient fràgil complex; a</w:t>
      </w:r>
      <w:r w:rsidR="00AE4282">
        <w:rPr>
          <w:rFonts w:ascii="Arial" w:hAnsi="Arial" w:cs="Arial"/>
          <w:color w:val="002060"/>
          <w:sz w:val="20"/>
        </w:rPr>
        <w:t xml:space="preserve">ixí </w:t>
      </w:r>
      <w:r w:rsidR="00B61897">
        <w:rPr>
          <w:rFonts w:ascii="Arial" w:hAnsi="Arial" w:cs="Arial"/>
          <w:color w:val="002060"/>
          <w:sz w:val="20"/>
        </w:rPr>
        <w:t>també</w:t>
      </w:r>
      <w:r w:rsidR="00AE4282">
        <w:rPr>
          <w:rFonts w:ascii="Arial" w:hAnsi="Arial" w:cs="Arial"/>
          <w:color w:val="002060"/>
          <w:sz w:val="20"/>
        </w:rPr>
        <w:t xml:space="preserve"> s’ha avançat en la renovació de</w:t>
      </w:r>
      <w:r w:rsidR="007C053B">
        <w:rPr>
          <w:rFonts w:ascii="Arial" w:hAnsi="Arial" w:cs="Arial"/>
          <w:color w:val="002060"/>
          <w:sz w:val="20"/>
        </w:rPr>
        <w:t xml:space="preserve"> </w:t>
      </w:r>
      <w:r w:rsidR="00AE4282">
        <w:rPr>
          <w:rFonts w:ascii="Arial" w:hAnsi="Arial" w:cs="Arial"/>
          <w:color w:val="002060"/>
          <w:sz w:val="20"/>
        </w:rPr>
        <w:t>l</w:t>
      </w:r>
      <w:r w:rsidR="007C053B">
        <w:rPr>
          <w:rFonts w:ascii="Arial" w:hAnsi="Arial" w:cs="Arial"/>
          <w:color w:val="002060"/>
          <w:sz w:val="20"/>
        </w:rPr>
        <w:t>e</w:t>
      </w:r>
      <w:r w:rsidR="00AE4282">
        <w:rPr>
          <w:rFonts w:ascii="Arial" w:hAnsi="Arial" w:cs="Arial"/>
          <w:color w:val="002060"/>
          <w:sz w:val="20"/>
        </w:rPr>
        <w:t xml:space="preserve">s </w:t>
      </w:r>
      <w:r w:rsidR="007C053B">
        <w:rPr>
          <w:rFonts w:ascii="Arial" w:hAnsi="Arial" w:cs="Arial"/>
          <w:color w:val="002060"/>
          <w:sz w:val="20"/>
        </w:rPr>
        <w:t>sales d’operacion</w:t>
      </w:r>
      <w:r w:rsidR="00AE4282">
        <w:rPr>
          <w:rFonts w:ascii="Arial" w:hAnsi="Arial" w:cs="Arial"/>
          <w:color w:val="002060"/>
          <w:sz w:val="20"/>
        </w:rPr>
        <w:t xml:space="preserve">s 47, 48 i </w:t>
      </w:r>
      <w:r w:rsidR="00B61897">
        <w:rPr>
          <w:rFonts w:ascii="Arial" w:hAnsi="Arial" w:cs="Arial"/>
          <w:color w:val="002060"/>
          <w:sz w:val="20"/>
        </w:rPr>
        <w:t>de la zona de r</w:t>
      </w:r>
      <w:r w:rsidR="00AE4282">
        <w:rPr>
          <w:rFonts w:ascii="Arial" w:hAnsi="Arial" w:cs="Arial"/>
          <w:color w:val="002060"/>
          <w:sz w:val="20"/>
        </w:rPr>
        <w:t xml:space="preserve">eanimació a </w:t>
      </w:r>
      <w:r w:rsidR="00B61897">
        <w:rPr>
          <w:rFonts w:ascii="Arial" w:hAnsi="Arial" w:cs="Arial"/>
          <w:color w:val="002060"/>
          <w:sz w:val="20"/>
        </w:rPr>
        <w:t>l’Hospital General de l’Hospitalet i en la creació de dos</w:t>
      </w:r>
      <w:r w:rsidR="00AE4282">
        <w:rPr>
          <w:rFonts w:ascii="Arial" w:hAnsi="Arial" w:cs="Arial"/>
          <w:color w:val="002060"/>
          <w:sz w:val="20"/>
        </w:rPr>
        <w:t xml:space="preserve"> nous </w:t>
      </w:r>
      <w:r w:rsidR="007C053B">
        <w:rPr>
          <w:rFonts w:ascii="Arial" w:hAnsi="Arial" w:cs="Arial"/>
          <w:color w:val="002060"/>
          <w:sz w:val="20"/>
        </w:rPr>
        <w:t>sala d’operacion</w:t>
      </w:r>
      <w:r w:rsidR="00AE4282">
        <w:rPr>
          <w:rFonts w:ascii="Arial" w:hAnsi="Arial" w:cs="Arial"/>
          <w:color w:val="002060"/>
          <w:sz w:val="20"/>
        </w:rPr>
        <w:t>s a Sant Joan Despí.</w:t>
      </w:r>
    </w:p>
    <w:p w14:paraId="54398F5F" w14:textId="2E9FED17" w:rsidR="00985FA4" w:rsidRDefault="00985FA4" w:rsidP="00724496">
      <w:pPr>
        <w:jc w:val="both"/>
        <w:rPr>
          <w:rFonts w:ascii="Arial" w:hAnsi="Arial" w:cs="Arial"/>
          <w:color w:val="002060"/>
          <w:sz w:val="20"/>
        </w:rPr>
      </w:pPr>
      <w:r>
        <w:rPr>
          <w:rFonts w:ascii="Arial" w:hAnsi="Arial" w:cs="Arial"/>
          <w:color w:val="002060"/>
          <w:sz w:val="20"/>
        </w:rPr>
        <w:t xml:space="preserve">En la línia d’eliminar allò que no agrega valor i per tal de finalitzar les accions identificades dels aprenentatges del </w:t>
      </w:r>
      <w:proofErr w:type="spellStart"/>
      <w:r>
        <w:rPr>
          <w:rFonts w:ascii="Arial" w:hAnsi="Arial" w:cs="Arial"/>
          <w:color w:val="002060"/>
          <w:sz w:val="20"/>
        </w:rPr>
        <w:t>Covid</w:t>
      </w:r>
      <w:proofErr w:type="spellEnd"/>
      <w:r>
        <w:rPr>
          <w:rFonts w:ascii="Arial" w:hAnsi="Arial" w:cs="Arial"/>
          <w:color w:val="002060"/>
          <w:sz w:val="20"/>
        </w:rPr>
        <w:t xml:space="preserve">, s’ha treballat per tal d’estandarditzar i capacitar als professionals per </w:t>
      </w:r>
      <w:r w:rsidR="00B61897">
        <w:rPr>
          <w:rFonts w:ascii="Arial" w:hAnsi="Arial" w:cs="Arial"/>
          <w:color w:val="002060"/>
          <w:sz w:val="20"/>
        </w:rPr>
        <w:t>fer</w:t>
      </w:r>
      <w:r>
        <w:rPr>
          <w:rFonts w:ascii="Arial" w:hAnsi="Arial" w:cs="Arial"/>
          <w:color w:val="002060"/>
          <w:sz w:val="20"/>
        </w:rPr>
        <w:t xml:space="preserve"> l’activitat no presencial i a més garantir l’acompliment del Pla de Salut en aquests aspecte. Una de les àrees que més ha evolucionat amb l’assistència no pr</w:t>
      </w:r>
      <w:r w:rsidR="00B61897">
        <w:rPr>
          <w:rFonts w:ascii="Arial" w:hAnsi="Arial" w:cs="Arial"/>
          <w:color w:val="002060"/>
          <w:sz w:val="20"/>
        </w:rPr>
        <w:t xml:space="preserve">esencial ha sigut Rehabilitació. </w:t>
      </w:r>
    </w:p>
    <w:p w14:paraId="1C71C905" w14:textId="6A5210B2" w:rsidR="00985FA4" w:rsidRPr="00B61897" w:rsidRDefault="00985FA4" w:rsidP="00724496">
      <w:pPr>
        <w:jc w:val="both"/>
        <w:rPr>
          <w:rFonts w:ascii="Arial" w:hAnsi="Arial" w:cs="Arial"/>
          <w:color w:val="002060"/>
          <w:sz w:val="20"/>
        </w:rPr>
      </w:pPr>
      <w:r w:rsidRPr="00B61897">
        <w:rPr>
          <w:rFonts w:ascii="Arial" w:hAnsi="Arial" w:cs="Arial"/>
          <w:color w:val="002060"/>
          <w:sz w:val="20"/>
        </w:rPr>
        <w:t>Durant el 2021 s’han fet projectes de millora de l’eficiència (</w:t>
      </w:r>
      <w:proofErr w:type="spellStart"/>
      <w:r w:rsidRPr="00B61897">
        <w:rPr>
          <w:rFonts w:ascii="Arial" w:hAnsi="Arial" w:cs="Arial"/>
          <w:color w:val="002060"/>
          <w:sz w:val="20"/>
        </w:rPr>
        <w:t>Kaizen</w:t>
      </w:r>
      <w:proofErr w:type="spellEnd"/>
      <w:r w:rsidRPr="00B61897">
        <w:rPr>
          <w:rFonts w:ascii="Arial" w:hAnsi="Arial" w:cs="Arial"/>
          <w:color w:val="002060"/>
          <w:sz w:val="20"/>
        </w:rPr>
        <w:t xml:space="preserve"> amb metodologi</w:t>
      </w:r>
      <w:r w:rsidR="004133EF">
        <w:rPr>
          <w:rFonts w:ascii="Arial" w:hAnsi="Arial" w:cs="Arial"/>
          <w:color w:val="002060"/>
          <w:sz w:val="20"/>
        </w:rPr>
        <w:t>a Lean) per tal de millorar la g</w:t>
      </w:r>
      <w:r w:rsidRPr="00B61897">
        <w:rPr>
          <w:rFonts w:ascii="Arial" w:hAnsi="Arial" w:cs="Arial"/>
          <w:color w:val="002060"/>
          <w:sz w:val="20"/>
        </w:rPr>
        <w:t>estió de les dotacions</w:t>
      </w:r>
      <w:r w:rsidR="004133EF">
        <w:rPr>
          <w:rFonts w:ascii="Arial" w:hAnsi="Arial" w:cs="Arial"/>
          <w:color w:val="002060"/>
          <w:sz w:val="20"/>
        </w:rPr>
        <w:t xml:space="preserve"> d’infermeria, per millorar la g</w:t>
      </w:r>
      <w:r w:rsidRPr="00B61897">
        <w:rPr>
          <w:rFonts w:ascii="Arial" w:hAnsi="Arial" w:cs="Arial"/>
          <w:color w:val="002060"/>
          <w:sz w:val="20"/>
        </w:rPr>
        <w:t>estió de projectes d’obra, per millorar l’e</w:t>
      </w:r>
      <w:r w:rsidR="00B61897">
        <w:rPr>
          <w:rFonts w:ascii="Arial" w:hAnsi="Arial" w:cs="Arial"/>
          <w:color w:val="002060"/>
          <w:sz w:val="20"/>
        </w:rPr>
        <w:t>ficiència de la gestió entre l’a</w:t>
      </w:r>
      <w:r w:rsidRPr="00B61897">
        <w:rPr>
          <w:rFonts w:ascii="Arial" w:hAnsi="Arial" w:cs="Arial"/>
          <w:color w:val="002060"/>
          <w:sz w:val="20"/>
        </w:rPr>
        <w:t xml:space="preserve">tenció </w:t>
      </w:r>
      <w:r w:rsidR="00B61897">
        <w:rPr>
          <w:rFonts w:ascii="Arial" w:hAnsi="Arial" w:cs="Arial"/>
          <w:color w:val="002060"/>
          <w:sz w:val="20"/>
        </w:rPr>
        <w:t>p</w:t>
      </w:r>
      <w:r w:rsidRPr="00B61897">
        <w:rPr>
          <w:rFonts w:ascii="Arial" w:hAnsi="Arial" w:cs="Arial"/>
          <w:color w:val="002060"/>
          <w:sz w:val="20"/>
        </w:rPr>
        <w:t xml:space="preserve">rimària del Baix Llobregat i el Complex </w:t>
      </w:r>
      <w:r w:rsidR="00B61897">
        <w:rPr>
          <w:rFonts w:ascii="Arial" w:hAnsi="Arial" w:cs="Arial"/>
          <w:color w:val="002060"/>
          <w:sz w:val="20"/>
        </w:rPr>
        <w:t xml:space="preserve">Hospitalari Moisès </w:t>
      </w:r>
      <w:proofErr w:type="spellStart"/>
      <w:r w:rsidR="00B61897">
        <w:rPr>
          <w:rFonts w:ascii="Arial" w:hAnsi="Arial" w:cs="Arial"/>
          <w:color w:val="002060"/>
          <w:sz w:val="20"/>
        </w:rPr>
        <w:t>Broggi</w:t>
      </w:r>
      <w:proofErr w:type="spellEnd"/>
      <w:r w:rsidR="00B61897">
        <w:rPr>
          <w:rFonts w:ascii="Arial" w:hAnsi="Arial" w:cs="Arial"/>
          <w:color w:val="002060"/>
          <w:sz w:val="20"/>
        </w:rPr>
        <w:t xml:space="preserve"> </w:t>
      </w:r>
      <w:r w:rsidRPr="00B61897">
        <w:rPr>
          <w:rFonts w:ascii="Arial" w:hAnsi="Arial" w:cs="Arial"/>
          <w:color w:val="002060"/>
          <w:sz w:val="20"/>
        </w:rPr>
        <w:t>i la millora del flux d’ent</w:t>
      </w:r>
      <w:r w:rsidR="004133EF">
        <w:rPr>
          <w:rFonts w:ascii="Arial" w:hAnsi="Arial" w:cs="Arial"/>
          <w:color w:val="002060"/>
          <w:sz w:val="20"/>
        </w:rPr>
        <w:t xml:space="preserve">rada i sortida del pacient als </w:t>
      </w:r>
      <w:r w:rsidR="007C053B">
        <w:rPr>
          <w:rFonts w:ascii="Arial" w:hAnsi="Arial" w:cs="Arial"/>
          <w:color w:val="002060"/>
          <w:sz w:val="20"/>
        </w:rPr>
        <w:t>sala d’operacion</w:t>
      </w:r>
      <w:r w:rsidRPr="00B61897">
        <w:rPr>
          <w:rFonts w:ascii="Arial" w:hAnsi="Arial" w:cs="Arial"/>
          <w:color w:val="002060"/>
          <w:sz w:val="20"/>
        </w:rPr>
        <w:t>s de Sant Joan Despí.</w:t>
      </w:r>
    </w:p>
    <w:p w14:paraId="059F1711" w14:textId="6AA95B37" w:rsidR="00724496" w:rsidRPr="00B61897" w:rsidRDefault="00724496" w:rsidP="00724496">
      <w:pPr>
        <w:jc w:val="both"/>
        <w:rPr>
          <w:rFonts w:ascii="Arial" w:hAnsi="Arial" w:cs="Arial"/>
          <w:color w:val="002060"/>
          <w:sz w:val="20"/>
        </w:rPr>
      </w:pPr>
      <w:r w:rsidRPr="00B61897">
        <w:rPr>
          <w:rFonts w:ascii="Arial" w:hAnsi="Arial" w:cs="Arial"/>
          <w:color w:val="002060"/>
          <w:sz w:val="20"/>
        </w:rPr>
        <w:t xml:space="preserve">En la línia per estabilitzar la plantilla, s’ha finalitzat el procés de </w:t>
      </w:r>
      <w:r w:rsidR="00B61897">
        <w:rPr>
          <w:rFonts w:ascii="Arial" w:hAnsi="Arial" w:cs="Arial"/>
          <w:color w:val="002060"/>
          <w:sz w:val="20"/>
        </w:rPr>
        <w:t>la c</w:t>
      </w:r>
      <w:r w:rsidRPr="00B61897">
        <w:rPr>
          <w:rFonts w:ascii="Arial" w:hAnsi="Arial" w:cs="Arial"/>
          <w:color w:val="002060"/>
          <w:sz w:val="20"/>
        </w:rPr>
        <w:t xml:space="preserve">onvocatòria </w:t>
      </w:r>
      <w:r w:rsidR="00B61897">
        <w:rPr>
          <w:rFonts w:ascii="Arial" w:hAnsi="Arial" w:cs="Arial"/>
          <w:color w:val="002060"/>
          <w:sz w:val="20"/>
        </w:rPr>
        <w:t xml:space="preserve">pública de places </w:t>
      </w:r>
      <w:r w:rsidRPr="00B61897">
        <w:rPr>
          <w:rFonts w:ascii="Arial" w:hAnsi="Arial" w:cs="Arial"/>
          <w:color w:val="002060"/>
          <w:sz w:val="20"/>
        </w:rPr>
        <w:t>del 2019</w:t>
      </w:r>
      <w:r w:rsidR="004133EF">
        <w:rPr>
          <w:rFonts w:ascii="Arial" w:hAnsi="Arial" w:cs="Arial"/>
          <w:color w:val="002060"/>
          <w:sz w:val="20"/>
        </w:rPr>
        <w:t>,</w:t>
      </w:r>
      <w:r w:rsidRPr="00B61897">
        <w:rPr>
          <w:rFonts w:ascii="Arial" w:hAnsi="Arial" w:cs="Arial"/>
          <w:color w:val="002060"/>
          <w:sz w:val="20"/>
        </w:rPr>
        <w:t xml:space="preserve"> amb una resolució de 205 places, i s’ha </w:t>
      </w:r>
      <w:r w:rsidR="00B61897">
        <w:rPr>
          <w:rFonts w:ascii="Arial" w:hAnsi="Arial" w:cs="Arial"/>
          <w:color w:val="002060"/>
          <w:sz w:val="20"/>
        </w:rPr>
        <w:t>iniciat el procés de la c</w:t>
      </w:r>
      <w:r w:rsidRPr="00B61897">
        <w:rPr>
          <w:rFonts w:ascii="Arial" w:hAnsi="Arial" w:cs="Arial"/>
          <w:color w:val="002060"/>
          <w:sz w:val="20"/>
        </w:rPr>
        <w:t>onvocatòria per al 2022 amb una disposició de 600 places.</w:t>
      </w:r>
    </w:p>
    <w:p w14:paraId="1CE4F25B" w14:textId="592E97F3" w:rsidR="00724496" w:rsidRPr="00B61897" w:rsidRDefault="00724496" w:rsidP="00724496">
      <w:pPr>
        <w:jc w:val="both"/>
        <w:rPr>
          <w:rFonts w:ascii="Arial" w:hAnsi="Arial" w:cs="Arial"/>
          <w:color w:val="002060"/>
          <w:sz w:val="20"/>
        </w:rPr>
      </w:pPr>
      <w:r w:rsidRPr="00B61897">
        <w:rPr>
          <w:rFonts w:ascii="Arial" w:hAnsi="Arial" w:cs="Arial"/>
          <w:color w:val="002060"/>
          <w:sz w:val="20"/>
        </w:rPr>
        <w:t xml:space="preserve">Per tal de facilitar el procés i generar places més atractives, s’ha tancat l’acord horari en el Complex Hospitalari Moisés </w:t>
      </w:r>
      <w:proofErr w:type="spellStart"/>
      <w:r w:rsidRPr="00B61897">
        <w:rPr>
          <w:rFonts w:ascii="Arial" w:hAnsi="Arial" w:cs="Arial"/>
          <w:color w:val="002060"/>
          <w:sz w:val="20"/>
        </w:rPr>
        <w:t>Broggi</w:t>
      </w:r>
      <w:proofErr w:type="spellEnd"/>
      <w:r w:rsidRPr="00B61897">
        <w:rPr>
          <w:rFonts w:ascii="Arial" w:hAnsi="Arial" w:cs="Arial"/>
          <w:color w:val="002060"/>
          <w:sz w:val="20"/>
        </w:rPr>
        <w:t>. Aquest acord millora les condicions laborals i millora l’eficiència del temps de treball.</w:t>
      </w:r>
    </w:p>
    <w:p w14:paraId="75AE1A5C" w14:textId="66FC643C" w:rsidR="00293A07" w:rsidRDefault="00724496" w:rsidP="004133EF">
      <w:pPr>
        <w:jc w:val="both"/>
        <w:rPr>
          <w:rFonts w:ascii="Arial" w:hAnsi="Arial" w:cs="Arial"/>
          <w:color w:val="002060"/>
          <w:sz w:val="20"/>
        </w:rPr>
      </w:pPr>
      <w:r w:rsidRPr="00B61897">
        <w:rPr>
          <w:rFonts w:ascii="Arial" w:hAnsi="Arial" w:cs="Arial"/>
          <w:color w:val="002060"/>
          <w:sz w:val="20"/>
        </w:rPr>
        <w:t xml:space="preserve">En la línia de Desenvolupament sostenible, s’ha treballat en la sensibilització per tal de reduir el consum de paper en el CSI, </w:t>
      </w:r>
      <w:r w:rsidR="004133EF">
        <w:rPr>
          <w:rFonts w:ascii="Arial" w:hAnsi="Arial" w:cs="Arial"/>
          <w:color w:val="002060"/>
          <w:sz w:val="20"/>
        </w:rPr>
        <w:t>i s’ha aconseguit</w:t>
      </w:r>
      <w:r w:rsidRPr="00B61897">
        <w:rPr>
          <w:rFonts w:ascii="Arial" w:hAnsi="Arial" w:cs="Arial"/>
          <w:color w:val="002060"/>
          <w:sz w:val="20"/>
        </w:rPr>
        <w:t xml:space="preserve"> una reducció, respecte al consum de paper del 2019, d’un 22%.</w:t>
      </w:r>
      <w:r w:rsidR="004133EF">
        <w:rPr>
          <w:rFonts w:ascii="Arial" w:hAnsi="Arial" w:cs="Arial"/>
          <w:color w:val="002060"/>
          <w:sz w:val="20"/>
        </w:rPr>
        <w:t xml:space="preserve"> </w:t>
      </w:r>
      <w:r w:rsidRPr="00B61897">
        <w:rPr>
          <w:rFonts w:ascii="Arial" w:hAnsi="Arial" w:cs="Arial"/>
          <w:color w:val="002060"/>
          <w:sz w:val="20"/>
        </w:rPr>
        <w:t>S’han treballat en altres accions de sensibilització, com per exemple per</w:t>
      </w:r>
      <w:r w:rsidR="00B61897">
        <w:rPr>
          <w:rFonts w:ascii="Arial" w:hAnsi="Arial" w:cs="Arial"/>
          <w:color w:val="002060"/>
          <w:sz w:val="20"/>
        </w:rPr>
        <w:t xml:space="preserve"> la reducció del consum d’aigua</w:t>
      </w:r>
      <w:r w:rsidR="004133EF">
        <w:rPr>
          <w:rFonts w:ascii="Arial" w:hAnsi="Arial" w:cs="Arial"/>
          <w:color w:val="002060"/>
          <w:sz w:val="20"/>
        </w:rPr>
        <w:t>, i</w:t>
      </w:r>
      <w:r w:rsidR="00160820" w:rsidRPr="00B61897">
        <w:rPr>
          <w:rFonts w:ascii="Arial" w:hAnsi="Arial" w:cs="Arial"/>
          <w:color w:val="002060"/>
          <w:sz w:val="20"/>
        </w:rPr>
        <w:t xml:space="preserve"> també per </w:t>
      </w:r>
      <w:r w:rsidR="004133EF">
        <w:rPr>
          <w:rFonts w:ascii="Arial" w:hAnsi="Arial" w:cs="Arial"/>
          <w:color w:val="002060"/>
          <w:sz w:val="20"/>
        </w:rPr>
        <w:t xml:space="preserve">donar a </w:t>
      </w:r>
      <w:r w:rsidR="00160820" w:rsidRPr="00B61897">
        <w:rPr>
          <w:rFonts w:ascii="Arial" w:hAnsi="Arial" w:cs="Arial"/>
          <w:color w:val="002060"/>
          <w:sz w:val="20"/>
        </w:rPr>
        <w:t>conèixer la Comissió de Política Mediambiental, que es va constituir al 2017 i que treballa alineada amb la línia de dese</w:t>
      </w:r>
      <w:r w:rsidR="004133EF">
        <w:rPr>
          <w:rFonts w:ascii="Arial" w:hAnsi="Arial" w:cs="Arial"/>
          <w:color w:val="002060"/>
          <w:sz w:val="20"/>
        </w:rPr>
        <w:t>nvolupament sostenible del Pla e</w:t>
      </w:r>
      <w:r w:rsidR="00160820" w:rsidRPr="00B61897">
        <w:rPr>
          <w:rFonts w:ascii="Arial" w:hAnsi="Arial" w:cs="Arial"/>
          <w:color w:val="002060"/>
          <w:sz w:val="20"/>
        </w:rPr>
        <w:t>stratègic.</w:t>
      </w:r>
    </w:p>
    <w:sectPr w:rsidR="00293A07" w:rsidSect="000B7345">
      <w:headerReference w:type="default" r:id="rId18"/>
      <w:pgSz w:w="11906" w:h="16838"/>
      <w:pgMar w:top="1418" w:right="1418" w:bottom="993"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E380" w14:textId="77777777" w:rsidR="00737AC6" w:rsidRDefault="00737AC6" w:rsidP="00762829">
      <w:pPr>
        <w:spacing w:after="0" w:line="240" w:lineRule="auto"/>
      </w:pPr>
      <w:r>
        <w:separator/>
      </w:r>
    </w:p>
  </w:endnote>
  <w:endnote w:type="continuationSeparator" w:id="0">
    <w:p w14:paraId="17B326A1" w14:textId="77777777" w:rsidR="00737AC6" w:rsidRDefault="00737AC6" w:rsidP="0076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0599" w14:textId="77777777" w:rsidR="00737AC6" w:rsidRDefault="00737AC6" w:rsidP="00762829">
      <w:pPr>
        <w:spacing w:after="0" w:line="240" w:lineRule="auto"/>
      </w:pPr>
      <w:r>
        <w:separator/>
      </w:r>
    </w:p>
  </w:footnote>
  <w:footnote w:type="continuationSeparator" w:id="0">
    <w:p w14:paraId="12A0B01D" w14:textId="77777777" w:rsidR="00737AC6" w:rsidRDefault="00737AC6" w:rsidP="00762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6"/>
      <w:gridCol w:w="5516"/>
      <w:gridCol w:w="1275"/>
      <w:gridCol w:w="851"/>
    </w:tblGrid>
    <w:tr w:rsidR="001B4AF6" w14:paraId="1A0F0451" w14:textId="15F13D26" w:rsidTr="001B4AF6">
      <w:trPr>
        <w:cantSplit/>
        <w:trHeight w:hRule="exact" w:val="624"/>
      </w:trPr>
      <w:tc>
        <w:tcPr>
          <w:tcW w:w="2206" w:type="dxa"/>
          <w:vAlign w:val="center"/>
        </w:tcPr>
        <w:p w14:paraId="6249285C" w14:textId="5BD115B4" w:rsidR="001B4AF6" w:rsidRPr="008255A4" w:rsidRDefault="001B4AF6" w:rsidP="004737CC">
          <w:r>
            <w:rPr>
              <w:noProof/>
              <w:lang w:eastAsia="ca-ES"/>
            </w:rPr>
            <w:drawing>
              <wp:anchor distT="0" distB="0" distL="114300" distR="114300" simplePos="0" relativeHeight="251663360" behindDoc="0" locked="0" layoutInCell="1" allowOverlap="1" wp14:anchorId="7F3A7307" wp14:editId="646A6310">
                <wp:simplePos x="0" y="0"/>
                <wp:positionH relativeFrom="column">
                  <wp:posOffset>201930</wp:posOffset>
                </wp:positionH>
                <wp:positionV relativeFrom="paragraph">
                  <wp:posOffset>-13970</wp:posOffset>
                </wp:positionV>
                <wp:extent cx="920750" cy="3594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516" w:type="dxa"/>
          <w:shd w:val="clear" w:color="auto" w:fill="auto"/>
          <w:vAlign w:val="center"/>
        </w:tcPr>
        <w:p w14:paraId="2B9E3441" w14:textId="56A07FA4" w:rsidR="001B4AF6" w:rsidRPr="00762829" w:rsidRDefault="001B4AF6" w:rsidP="00B84DF0">
          <w:pPr>
            <w:pStyle w:val="Encabezado"/>
            <w:jc w:val="center"/>
            <w:rPr>
              <w:rFonts w:cs="Arial"/>
              <w:b/>
              <w:sz w:val="24"/>
            </w:rPr>
          </w:pPr>
          <w:r w:rsidRPr="00762829">
            <w:rPr>
              <w:rFonts w:cs="Arial"/>
              <w:b/>
              <w:sz w:val="24"/>
            </w:rPr>
            <w:t>RESULTATS PLA ESTRATÈGIC 20</w:t>
          </w:r>
          <w:r>
            <w:rPr>
              <w:rFonts w:cs="Arial"/>
              <w:b/>
              <w:sz w:val="24"/>
            </w:rPr>
            <w:t>20</w:t>
          </w:r>
          <w:r w:rsidRPr="00762829">
            <w:rPr>
              <w:rFonts w:cs="Arial"/>
              <w:b/>
              <w:sz w:val="24"/>
            </w:rPr>
            <w:t>/20</w:t>
          </w:r>
          <w:r>
            <w:rPr>
              <w:rFonts w:cs="Arial"/>
              <w:b/>
              <w:sz w:val="24"/>
            </w:rPr>
            <w:t>22</w:t>
          </w:r>
        </w:p>
      </w:tc>
      <w:tc>
        <w:tcPr>
          <w:tcW w:w="1275" w:type="dxa"/>
          <w:shd w:val="clear" w:color="auto" w:fill="auto"/>
          <w:vAlign w:val="center"/>
        </w:tcPr>
        <w:p w14:paraId="6F476B7D" w14:textId="77777777" w:rsidR="001B4AF6" w:rsidRDefault="001B4AF6" w:rsidP="00762829">
          <w:pPr>
            <w:pStyle w:val="Encabezado"/>
            <w:rPr>
              <w:rFonts w:cs="Arial"/>
              <w:sz w:val="18"/>
            </w:rPr>
          </w:pPr>
          <w:r>
            <w:rPr>
              <w:rFonts w:cs="Arial"/>
              <w:sz w:val="18"/>
            </w:rPr>
            <w:t>Exercici:</w:t>
          </w:r>
        </w:p>
        <w:p w14:paraId="21F39E5C" w14:textId="0B1402B4" w:rsidR="001B4AF6" w:rsidRPr="00490048" w:rsidRDefault="001B4AF6" w:rsidP="00B84DF0">
          <w:pPr>
            <w:pStyle w:val="Encabezado"/>
            <w:jc w:val="center"/>
            <w:rPr>
              <w:rFonts w:cs="Arial"/>
              <w:b/>
              <w:sz w:val="18"/>
            </w:rPr>
          </w:pPr>
          <w:r w:rsidRPr="00490048">
            <w:rPr>
              <w:rFonts w:cs="Arial"/>
              <w:b/>
              <w:sz w:val="24"/>
            </w:rPr>
            <w:t>20</w:t>
          </w:r>
          <w:r>
            <w:rPr>
              <w:rFonts w:cs="Arial"/>
              <w:b/>
              <w:sz w:val="24"/>
            </w:rPr>
            <w:t>21</w:t>
          </w:r>
        </w:p>
      </w:tc>
      <w:tc>
        <w:tcPr>
          <w:tcW w:w="851" w:type="dxa"/>
        </w:tcPr>
        <w:p w14:paraId="62C38716" w14:textId="59A837EC" w:rsidR="001B4AF6" w:rsidRDefault="001B4AF6" w:rsidP="00762829">
          <w:pPr>
            <w:pStyle w:val="Encabezado"/>
            <w:rPr>
              <w:rFonts w:cs="Arial"/>
              <w:sz w:val="18"/>
            </w:rPr>
          </w:pPr>
          <w:r w:rsidRPr="00D7099C">
            <w:rPr>
              <w:rFonts w:cs="Arial"/>
              <w:noProof/>
              <w:sz w:val="18"/>
              <w:lang w:eastAsia="ca-ES"/>
            </w:rPr>
            <mc:AlternateContent>
              <mc:Choice Requires="wpg">
                <w:drawing>
                  <wp:anchor distT="0" distB="0" distL="114300" distR="114300" simplePos="0" relativeHeight="251664384" behindDoc="0" locked="0" layoutInCell="1" allowOverlap="1" wp14:anchorId="242E18F1" wp14:editId="00C64AC0">
                    <wp:simplePos x="0" y="0"/>
                    <wp:positionH relativeFrom="column">
                      <wp:posOffset>46192</wp:posOffset>
                    </wp:positionH>
                    <wp:positionV relativeFrom="paragraph">
                      <wp:posOffset>190758</wp:posOffset>
                    </wp:positionV>
                    <wp:extent cx="339505" cy="158042"/>
                    <wp:effectExtent l="0" t="0" r="22860" b="1397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05" cy="158042"/>
                              <a:chOff x="614" y="660"/>
                              <a:chExt cx="864" cy="374"/>
                            </a:xfrm>
                          </wpg:grpSpPr>
                          <wps:wsp>
                            <wps:cNvPr id="15"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7"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5" name="Text Box 5"/>
                            <wps:cNvSpPr txBox="1">
                              <a:spLocks noChangeArrowheads="1"/>
                            </wps:cNvSpPr>
                            <wps:spPr bwMode="auto">
                              <a:xfrm>
                                <a:off x="732" y="683"/>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E6C5" w14:textId="2B96DFB6" w:rsidR="001B4AF6" w:rsidRPr="001B4AF6" w:rsidRDefault="001B4AF6">
                                  <w:pPr>
                                    <w:jc w:val="center"/>
                                    <w:rPr>
                                      <w:color w:val="FFFFFF" w:themeColor="background1"/>
                                      <w:sz w:val="18"/>
                                      <w:szCs w:val="18"/>
                                    </w:rPr>
                                  </w:pPr>
                                  <w:r w:rsidRPr="001B4AF6">
                                    <w:rPr>
                                      <w:sz w:val="18"/>
                                      <w:szCs w:val="18"/>
                                    </w:rPr>
                                    <w:fldChar w:fldCharType="begin"/>
                                  </w:r>
                                  <w:r w:rsidRPr="001B4AF6">
                                    <w:rPr>
                                      <w:sz w:val="18"/>
                                      <w:szCs w:val="18"/>
                                    </w:rPr>
                                    <w:instrText>PAGE    \* MERGEFORMAT</w:instrText>
                                  </w:r>
                                  <w:r w:rsidRPr="001B4AF6">
                                    <w:rPr>
                                      <w:sz w:val="18"/>
                                      <w:szCs w:val="18"/>
                                    </w:rPr>
                                    <w:fldChar w:fldCharType="separate"/>
                                  </w:r>
                                  <w:r w:rsidR="009C4454" w:rsidRPr="009C4454">
                                    <w:rPr>
                                      <w:b/>
                                      <w:bCs/>
                                      <w:noProof/>
                                      <w:color w:val="FFFFFF" w:themeColor="background1"/>
                                      <w:sz w:val="18"/>
                                      <w:szCs w:val="18"/>
                                      <w:lang w:val="es-ES"/>
                                    </w:rPr>
                                    <w:t>7</w:t>
                                  </w:r>
                                  <w:r w:rsidRPr="001B4AF6">
                                    <w:rPr>
                                      <w:b/>
                                      <w:bCs/>
                                      <w:color w:val="FFFFFF" w:themeColor="background1"/>
                                      <w:sz w:val="18"/>
                                      <w:szCs w:val="18"/>
                                    </w:rPr>
                                    <w:fldChar w:fldCharType="end"/>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242E18F1" id="Grupo 10" o:spid="_x0000_s1026" style="position:absolute;margin-left:3.65pt;margin-top:15pt;width:26.75pt;height:12.45pt;z-index:251664384;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M88EA&#10;AADbAAAADwAAAGRycy9kb3ducmV2LnhtbERPS4vCMBC+C/6HMAteRFMFRaqxLELBgyBb97DHoZlt&#10;yzaT0qQP/fVmQfA2H99zDsloatFT6yrLClbLCARxbnXFhYLvW7rYgXAeWWNtmRTcyUFynE4OGGs7&#10;8Bf1mS9ECGEXo4LS+yaW0uUlGXRL2xAH7te2Bn2AbSF1i0MIN7VcR9FWGqw4NJTY0Kmk/C/rjAK9&#10;vu/k/JrWj3l67bsfn12GNFNq9jF+7kF4Gv1b/HKfdZi/gf9fwgH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3jPPBAAAA2wAAAA8AAAAAAAAAAAAAAAAAmAIAAGRycy9kb3du&#10;cmV2LnhtbFBLBQYAAAAABAAEAPUAAACGAw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bcEA&#10;AADbAAAADwAAAGRycy9kb3ducmV2LnhtbERPTWsCMRC9F/wPYQQvpWYVrGVrFBEEb6IV2eN0M262&#10;3UyWJOrqrzdCobd5vM+ZLTrbiAv5UDtWMBpmIIhLp2uuFBy+1m8fIEJE1tg4JgU3CrCY915mmGt3&#10;5R1d9rESKYRDjgpMjG0uZSgNWQxD1xIn7uS8xZigr6T2eE3htpHjLHuXFmtODQZbWhkqf/dnq2Bb&#10;yGI1Kb6nu2Xm76fR8U6v5kepQb9bfoKI1MV/8Z97o9P8KTx/S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hl23BAAAA2wAAAA8AAAAAAAAAAAAAAAAAmAIAAGRycy9kb3du&#10;cmV2LnhtbFBLBQYAAAAABAAEAPUAAACGAw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683;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3D82E6C5" w14:textId="2B96DFB6" w:rsidR="001B4AF6" w:rsidRPr="001B4AF6" w:rsidRDefault="001B4AF6">
                            <w:pPr>
                              <w:jc w:val="center"/>
                              <w:rPr>
                                <w:color w:val="FFFFFF" w:themeColor="background1"/>
                                <w:sz w:val="18"/>
                                <w:szCs w:val="18"/>
                              </w:rPr>
                            </w:pPr>
                            <w:r w:rsidRPr="001B4AF6">
                              <w:rPr>
                                <w:sz w:val="18"/>
                                <w:szCs w:val="18"/>
                              </w:rPr>
                              <w:fldChar w:fldCharType="begin"/>
                            </w:r>
                            <w:r w:rsidRPr="001B4AF6">
                              <w:rPr>
                                <w:sz w:val="18"/>
                                <w:szCs w:val="18"/>
                              </w:rPr>
                              <w:instrText>PAGE    \* MERGEFORMAT</w:instrText>
                            </w:r>
                            <w:r w:rsidRPr="001B4AF6">
                              <w:rPr>
                                <w:sz w:val="18"/>
                                <w:szCs w:val="18"/>
                              </w:rPr>
                              <w:fldChar w:fldCharType="separate"/>
                            </w:r>
                            <w:r w:rsidR="009C4454" w:rsidRPr="009C4454">
                              <w:rPr>
                                <w:b/>
                                <w:bCs/>
                                <w:noProof/>
                                <w:color w:val="FFFFFF" w:themeColor="background1"/>
                                <w:sz w:val="18"/>
                                <w:szCs w:val="18"/>
                                <w:lang w:val="es-ES"/>
                              </w:rPr>
                              <w:t>7</w:t>
                            </w:r>
                            <w:r w:rsidRPr="001B4AF6">
                              <w:rPr>
                                <w:b/>
                                <w:bCs/>
                                <w:color w:val="FFFFFF" w:themeColor="background1"/>
                                <w:sz w:val="18"/>
                                <w:szCs w:val="18"/>
                              </w:rPr>
                              <w:fldChar w:fldCharType="end"/>
                            </w:r>
                          </w:p>
                        </w:txbxContent>
                      </v:textbox>
                    </v:shape>
                  </v:group>
                </w:pict>
              </mc:Fallback>
            </mc:AlternateContent>
          </w:r>
          <w:r>
            <w:rPr>
              <w:rFonts w:cs="Arial"/>
              <w:sz w:val="18"/>
            </w:rPr>
            <w:t>pàg. :</w:t>
          </w:r>
        </w:p>
      </w:tc>
    </w:tr>
  </w:tbl>
  <w:p w14:paraId="3EB04C46" w14:textId="77777777" w:rsidR="009177CE" w:rsidRDefault="009177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DF7"/>
    <w:multiLevelType w:val="hybridMultilevel"/>
    <w:tmpl w:val="ABF0BF0C"/>
    <w:lvl w:ilvl="0" w:tplc="92320A2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2535C68"/>
    <w:multiLevelType w:val="hybridMultilevel"/>
    <w:tmpl w:val="72CC9ECA"/>
    <w:lvl w:ilvl="0" w:tplc="DA4E687C">
      <w:numFmt w:val="bullet"/>
      <w:lvlText w:val=""/>
      <w:lvlJc w:val="left"/>
      <w:pPr>
        <w:ind w:left="1608" w:hanging="540"/>
      </w:pPr>
      <w:rPr>
        <w:rFonts w:ascii="Arial" w:eastAsiaTheme="minorHAnsi"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 w15:restartNumberingAfterBreak="0">
    <w:nsid w:val="039514A1"/>
    <w:multiLevelType w:val="hybridMultilevel"/>
    <w:tmpl w:val="3B2A414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336969"/>
    <w:multiLevelType w:val="hybridMultilevel"/>
    <w:tmpl w:val="7ECA78A0"/>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 w15:restartNumberingAfterBreak="0">
    <w:nsid w:val="100B2E28"/>
    <w:multiLevelType w:val="hybridMultilevel"/>
    <w:tmpl w:val="CEF65670"/>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2CF4138"/>
    <w:multiLevelType w:val="hybridMultilevel"/>
    <w:tmpl w:val="6EC874FC"/>
    <w:lvl w:ilvl="0" w:tplc="DA4E687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176C4A89"/>
    <w:multiLevelType w:val="hybridMultilevel"/>
    <w:tmpl w:val="4F5025C6"/>
    <w:lvl w:ilvl="0" w:tplc="DA4E687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8854FDF"/>
    <w:multiLevelType w:val="hybridMultilevel"/>
    <w:tmpl w:val="DE366B72"/>
    <w:lvl w:ilvl="0" w:tplc="04030001">
      <w:start w:val="1"/>
      <w:numFmt w:val="bullet"/>
      <w:lvlText w:val=""/>
      <w:lvlJc w:val="left"/>
      <w:pPr>
        <w:ind w:left="773" w:hanging="360"/>
      </w:pPr>
      <w:rPr>
        <w:rFonts w:ascii="Symbol" w:hAnsi="Symbol" w:hint="default"/>
      </w:rPr>
    </w:lvl>
    <w:lvl w:ilvl="1" w:tplc="04030003" w:tentative="1">
      <w:start w:val="1"/>
      <w:numFmt w:val="bullet"/>
      <w:lvlText w:val="o"/>
      <w:lvlJc w:val="left"/>
      <w:pPr>
        <w:ind w:left="1493" w:hanging="360"/>
      </w:pPr>
      <w:rPr>
        <w:rFonts w:ascii="Courier New" w:hAnsi="Courier New" w:cs="Courier New" w:hint="default"/>
      </w:rPr>
    </w:lvl>
    <w:lvl w:ilvl="2" w:tplc="04030005" w:tentative="1">
      <w:start w:val="1"/>
      <w:numFmt w:val="bullet"/>
      <w:lvlText w:val=""/>
      <w:lvlJc w:val="left"/>
      <w:pPr>
        <w:ind w:left="2213" w:hanging="360"/>
      </w:pPr>
      <w:rPr>
        <w:rFonts w:ascii="Wingdings" w:hAnsi="Wingdings" w:hint="default"/>
      </w:rPr>
    </w:lvl>
    <w:lvl w:ilvl="3" w:tplc="04030001" w:tentative="1">
      <w:start w:val="1"/>
      <w:numFmt w:val="bullet"/>
      <w:lvlText w:val=""/>
      <w:lvlJc w:val="left"/>
      <w:pPr>
        <w:ind w:left="2933" w:hanging="360"/>
      </w:pPr>
      <w:rPr>
        <w:rFonts w:ascii="Symbol" w:hAnsi="Symbol" w:hint="default"/>
      </w:rPr>
    </w:lvl>
    <w:lvl w:ilvl="4" w:tplc="04030003" w:tentative="1">
      <w:start w:val="1"/>
      <w:numFmt w:val="bullet"/>
      <w:lvlText w:val="o"/>
      <w:lvlJc w:val="left"/>
      <w:pPr>
        <w:ind w:left="3653" w:hanging="360"/>
      </w:pPr>
      <w:rPr>
        <w:rFonts w:ascii="Courier New" w:hAnsi="Courier New" w:cs="Courier New" w:hint="default"/>
      </w:rPr>
    </w:lvl>
    <w:lvl w:ilvl="5" w:tplc="04030005" w:tentative="1">
      <w:start w:val="1"/>
      <w:numFmt w:val="bullet"/>
      <w:lvlText w:val=""/>
      <w:lvlJc w:val="left"/>
      <w:pPr>
        <w:ind w:left="4373" w:hanging="360"/>
      </w:pPr>
      <w:rPr>
        <w:rFonts w:ascii="Wingdings" w:hAnsi="Wingdings" w:hint="default"/>
      </w:rPr>
    </w:lvl>
    <w:lvl w:ilvl="6" w:tplc="04030001" w:tentative="1">
      <w:start w:val="1"/>
      <w:numFmt w:val="bullet"/>
      <w:lvlText w:val=""/>
      <w:lvlJc w:val="left"/>
      <w:pPr>
        <w:ind w:left="5093" w:hanging="360"/>
      </w:pPr>
      <w:rPr>
        <w:rFonts w:ascii="Symbol" w:hAnsi="Symbol" w:hint="default"/>
      </w:rPr>
    </w:lvl>
    <w:lvl w:ilvl="7" w:tplc="04030003" w:tentative="1">
      <w:start w:val="1"/>
      <w:numFmt w:val="bullet"/>
      <w:lvlText w:val="o"/>
      <w:lvlJc w:val="left"/>
      <w:pPr>
        <w:ind w:left="5813" w:hanging="360"/>
      </w:pPr>
      <w:rPr>
        <w:rFonts w:ascii="Courier New" w:hAnsi="Courier New" w:cs="Courier New" w:hint="default"/>
      </w:rPr>
    </w:lvl>
    <w:lvl w:ilvl="8" w:tplc="04030005" w:tentative="1">
      <w:start w:val="1"/>
      <w:numFmt w:val="bullet"/>
      <w:lvlText w:val=""/>
      <w:lvlJc w:val="left"/>
      <w:pPr>
        <w:ind w:left="6533" w:hanging="360"/>
      </w:pPr>
      <w:rPr>
        <w:rFonts w:ascii="Wingdings" w:hAnsi="Wingdings" w:hint="default"/>
      </w:rPr>
    </w:lvl>
  </w:abstractNum>
  <w:abstractNum w:abstractNumId="8" w15:restartNumberingAfterBreak="0">
    <w:nsid w:val="199F31A8"/>
    <w:multiLevelType w:val="hybridMultilevel"/>
    <w:tmpl w:val="51AE083C"/>
    <w:lvl w:ilvl="0" w:tplc="DA4E687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1A637283"/>
    <w:multiLevelType w:val="hybridMultilevel"/>
    <w:tmpl w:val="BB4AA4A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61F3953"/>
    <w:multiLevelType w:val="hybridMultilevel"/>
    <w:tmpl w:val="D3A04E9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A8E3C4B"/>
    <w:multiLevelType w:val="hybridMultilevel"/>
    <w:tmpl w:val="89945A9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2D083B38"/>
    <w:multiLevelType w:val="hybridMultilevel"/>
    <w:tmpl w:val="270070E2"/>
    <w:lvl w:ilvl="0" w:tplc="DA4E687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3BD1C03"/>
    <w:multiLevelType w:val="hybridMultilevel"/>
    <w:tmpl w:val="D0F04694"/>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73C494A"/>
    <w:multiLevelType w:val="hybridMultilevel"/>
    <w:tmpl w:val="E1BECF0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3FDB6C8E"/>
    <w:multiLevelType w:val="hybridMultilevel"/>
    <w:tmpl w:val="B2F4C0F6"/>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42FE5B18"/>
    <w:multiLevelType w:val="hybridMultilevel"/>
    <w:tmpl w:val="FEE8A4A6"/>
    <w:lvl w:ilvl="0" w:tplc="DA4E687C">
      <w:numFmt w:val="bullet"/>
      <w:lvlText w:val=""/>
      <w:lvlJc w:val="left"/>
      <w:pPr>
        <w:ind w:left="1428" w:hanging="360"/>
      </w:pPr>
      <w:rPr>
        <w:rFonts w:ascii="Arial" w:eastAsiaTheme="minorHAnsi"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7" w15:restartNumberingAfterBreak="0">
    <w:nsid w:val="44DE3DCF"/>
    <w:multiLevelType w:val="hybridMultilevel"/>
    <w:tmpl w:val="CC00B8E2"/>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47A13A1D"/>
    <w:multiLevelType w:val="hybridMultilevel"/>
    <w:tmpl w:val="30687246"/>
    <w:lvl w:ilvl="0" w:tplc="DA4E687C">
      <w:numFmt w:val="bullet"/>
      <w:lvlText w:val=""/>
      <w:lvlJc w:val="left"/>
      <w:pPr>
        <w:ind w:left="1080" w:hanging="360"/>
      </w:pPr>
      <w:rPr>
        <w:rFonts w:ascii="Arial" w:eastAsiaTheme="minorHAnsi"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15:restartNumberingAfterBreak="0">
    <w:nsid w:val="4A513A11"/>
    <w:multiLevelType w:val="hybridMultilevel"/>
    <w:tmpl w:val="ADE82268"/>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542B32A1"/>
    <w:multiLevelType w:val="hybridMultilevel"/>
    <w:tmpl w:val="8B6893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BB1503C"/>
    <w:multiLevelType w:val="hybridMultilevel"/>
    <w:tmpl w:val="C646049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2" w15:restartNumberingAfterBreak="0">
    <w:nsid w:val="5C6B2E80"/>
    <w:multiLevelType w:val="hybridMultilevel"/>
    <w:tmpl w:val="2EBC27BE"/>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3" w15:restartNumberingAfterBreak="0">
    <w:nsid w:val="6075252C"/>
    <w:multiLevelType w:val="hybridMultilevel"/>
    <w:tmpl w:val="8F9613DA"/>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0C8144C"/>
    <w:multiLevelType w:val="hybridMultilevel"/>
    <w:tmpl w:val="A2A4EE6A"/>
    <w:lvl w:ilvl="0" w:tplc="DA4E687C">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2C56C64"/>
    <w:multiLevelType w:val="hybridMultilevel"/>
    <w:tmpl w:val="153298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63353C25"/>
    <w:multiLevelType w:val="hybridMultilevel"/>
    <w:tmpl w:val="3224021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7" w15:restartNumberingAfterBreak="0">
    <w:nsid w:val="6B002246"/>
    <w:multiLevelType w:val="hybridMultilevel"/>
    <w:tmpl w:val="0D54D2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15:restartNumberingAfterBreak="0">
    <w:nsid w:val="6E71377C"/>
    <w:multiLevelType w:val="hybridMultilevel"/>
    <w:tmpl w:val="81FADDA4"/>
    <w:lvl w:ilvl="0" w:tplc="04030005">
      <w:start w:val="1"/>
      <w:numFmt w:val="bullet"/>
      <w:lvlText w:val=""/>
      <w:lvlJc w:val="left"/>
      <w:pPr>
        <w:ind w:left="773" w:hanging="360"/>
      </w:pPr>
      <w:rPr>
        <w:rFonts w:ascii="Wingdings" w:hAnsi="Wingdings" w:hint="default"/>
      </w:rPr>
    </w:lvl>
    <w:lvl w:ilvl="1" w:tplc="04030003" w:tentative="1">
      <w:start w:val="1"/>
      <w:numFmt w:val="bullet"/>
      <w:lvlText w:val="o"/>
      <w:lvlJc w:val="left"/>
      <w:pPr>
        <w:ind w:left="1493" w:hanging="360"/>
      </w:pPr>
      <w:rPr>
        <w:rFonts w:ascii="Courier New" w:hAnsi="Courier New" w:cs="Courier New" w:hint="default"/>
      </w:rPr>
    </w:lvl>
    <w:lvl w:ilvl="2" w:tplc="04030005" w:tentative="1">
      <w:start w:val="1"/>
      <w:numFmt w:val="bullet"/>
      <w:lvlText w:val=""/>
      <w:lvlJc w:val="left"/>
      <w:pPr>
        <w:ind w:left="2213" w:hanging="360"/>
      </w:pPr>
      <w:rPr>
        <w:rFonts w:ascii="Wingdings" w:hAnsi="Wingdings" w:hint="default"/>
      </w:rPr>
    </w:lvl>
    <w:lvl w:ilvl="3" w:tplc="04030001" w:tentative="1">
      <w:start w:val="1"/>
      <w:numFmt w:val="bullet"/>
      <w:lvlText w:val=""/>
      <w:lvlJc w:val="left"/>
      <w:pPr>
        <w:ind w:left="2933" w:hanging="360"/>
      </w:pPr>
      <w:rPr>
        <w:rFonts w:ascii="Symbol" w:hAnsi="Symbol" w:hint="default"/>
      </w:rPr>
    </w:lvl>
    <w:lvl w:ilvl="4" w:tplc="04030003" w:tentative="1">
      <w:start w:val="1"/>
      <w:numFmt w:val="bullet"/>
      <w:lvlText w:val="o"/>
      <w:lvlJc w:val="left"/>
      <w:pPr>
        <w:ind w:left="3653" w:hanging="360"/>
      </w:pPr>
      <w:rPr>
        <w:rFonts w:ascii="Courier New" w:hAnsi="Courier New" w:cs="Courier New" w:hint="default"/>
      </w:rPr>
    </w:lvl>
    <w:lvl w:ilvl="5" w:tplc="04030005" w:tentative="1">
      <w:start w:val="1"/>
      <w:numFmt w:val="bullet"/>
      <w:lvlText w:val=""/>
      <w:lvlJc w:val="left"/>
      <w:pPr>
        <w:ind w:left="4373" w:hanging="360"/>
      </w:pPr>
      <w:rPr>
        <w:rFonts w:ascii="Wingdings" w:hAnsi="Wingdings" w:hint="default"/>
      </w:rPr>
    </w:lvl>
    <w:lvl w:ilvl="6" w:tplc="04030001" w:tentative="1">
      <w:start w:val="1"/>
      <w:numFmt w:val="bullet"/>
      <w:lvlText w:val=""/>
      <w:lvlJc w:val="left"/>
      <w:pPr>
        <w:ind w:left="5093" w:hanging="360"/>
      </w:pPr>
      <w:rPr>
        <w:rFonts w:ascii="Symbol" w:hAnsi="Symbol" w:hint="default"/>
      </w:rPr>
    </w:lvl>
    <w:lvl w:ilvl="7" w:tplc="04030003" w:tentative="1">
      <w:start w:val="1"/>
      <w:numFmt w:val="bullet"/>
      <w:lvlText w:val="o"/>
      <w:lvlJc w:val="left"/>
      <w:pPr>
        <w:ind w:left="5813" w:hanging="360"/>
      </w:pPr>
      <w:rPr>
        <w:rFonts w:ascii="Courier New" w:hAnsi="Courier New" w:cs="Courier New" w:hint="default"/>
      </w:rPr>
    </w:lvl>
    <w:lvl w:ilvl="8" w:tplc="04030005" w:tentative="1">
      <w:start w:val="1"/>
      <w:numFmt w:val="bullet"/>
      <w:lvlText w:val=""/>
      <w:lvlJc w:val="left"/>
      <w:pPr>
        <w:ind w:left="6533" w:hanging="360"/>
      </w:pPr>
      <w:rPr>
        <w:rFonts w:ascii="Wingdings" w:hAnsi="Wingdings" w:hint="default"/>
      </w:rPr>
    </w:lvl>
  </w:abstractNum>
  <w:abstractNum w:abstractNumId="29" w15:restartNumberingAfterBreak="0">
    <w:nsid w:val="7009553C"/>
    <w:multiLevelType w:val="hybridMultilevel"/>
    <w:tmpl w:val="4746DA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7FB35BCD"/>
    <w:multiLevelType w:val="hybridMultilevel"/>
    <w:tmpl w:val="22C08BA0"/>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0"/>
  </w:num>
  <w:num w:numId="4">
    <w:abstractNumId w:val="23"/>
  </w:num>
  <w:num w:numId="5">
    <w:abstractNumId w:val="13"/>
  </w:num>
  <w:num w:numId="6">
    <w:abstractNumId w:val="3"/>
  </w:num>
  <w:num w:numId="7">
    <w:abstractNumId w:val="7"/>
  </w:num>
  <w:num w:numId="8">
    <w:abstractNumId w:val="25"/>
  </w:num>
  <w:num w:numId="9">
    <w:abstractNumId w:val="11"/>
  </w:num>
  <w:num w:numId="10">
    <w:abstractNumId w:val="27"/>
  </w:num>
  <w:num w:numId="11">
    <w:abstractNumId w:val="14"/>
  </w:num>
  <w:num w:numId="12">
    <w:abstractNumId w:val="28"/>
  </w:num>
  <w:num w:numId="13">
    <w:abstractNumId w:val="22"/>
  </w:num>
  <w:num w:numId="14">
    <w:abstractNumId w:val="9"/>
  </w:num>
  <w:num w:numId="15">
    <w:abstractNumId w:val="19"/>
  </w:num>
  <w:num w:numId="16">
    <w:abstractNumId w:val="4"/>
  </w:num>
  <w:num w:numId="17">
    <w:abstractNumId w:val="30"/>
  </w:num>
  <w:num w:numId="18">
    <w:abstractNumId w:val="29"/>
  </w:num>
  <w:num w:numId="19">
    <w:abstractNumId w:val="28"/>
  </w:num>
  <w:num w:numId="20">
    <w:abstractNumId w:val="2"/>
  </w:num>
  <w:num w:numId="21">
    <w:abstractNumId w:val="17"/>
  </w:num>
  <w:num w:numId="22">
    <w:abstractNumId w:val="1"/>
  </w:num>
  <w:num w:numId="23">
    <w:abstractNumId w:val="18"/>
  </w:num>
  <w:num w:numId="24">
    <w:abstractNumId w:val="5"/>
  </w:num>
  <w:num w:numId="25">
    <w:abstractNumId w:val="6"/>
  </w:num>
  <w:num w:numId="26">
    <w:abstractNumId w:val="8"/>
  </w:num>
  <w:num w:numId="27">
    <w:abstractNumId w:val="20"/>
  </w:num>
  <w:num w:numId="28">
    <w:abstractNumId w:val="12"/>
  </w:num>
  <w:num w:numId="29">
    <w:abstractNumId w:val="24"/>
  </w:num>
  <w:num w:numId="30">
    <w:abstractNumId w:val="16"/>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54"/>
    <w:rsid w:val="0000145A"/>
    <w:rsid w:val="0000536A"/>
    <w:rsid w:val="00010F91"/>
    <w:rsid w:val="00026076"/>
    <w:rsid w:val="000272B3"/>
    <w:rsid w:val="00031A89"/>
    <w:rsid w:val="00034D95"/>
    <w:rsid w:val="00035F68"/>
    <w:rsid w:val="00051A2B"/>
    <w:rsid w:val="00053230"/>
    <w:rsid w:val="00055DAC"/>
    <w:rsid w:val="000566F8"/>
    <w:rsid w:val="00057992"/>
    <w:rsid w:val="000639E9"/>
    <w:rsid w:val="00064459"/>
    <w:rsid w:val="000707B0"/>
    <w:rsid w:val="00072F19"/>
    <w:rsid w:val="00074A4A"/>
    <w:rsid w:val="00082545"/>
    <w:rsid w:val="00082553"/>
    <w:rsid w:val="00083CAB"/>
    <w:rsid w:val="00095E3D"/>
    <w:rsid w:val="000966F6"/>
    <w:rsid w:val="000A1035"/>
    <w:rsid w:val="000A7BA9"/>
    <w:rsid w:val="000B1F0C"/>
    <w:rsid w:val="000B6E4F"/>
    <w:rsid w:val="000B7345"/>
    <w:rsid w:val="000B7C12"/>
    <w:rsid w:val="000D728C"/>
    <w:rsid w:val="000D72FC"/>
    <w:rsid w:val="000E23F6"/>
    <w:rsid w:val="000E5AAA"/>
    <w:rsid w:val="000F0D87"/>
    <w:rsid w:val="00107C02"/>
    <w:rsid w:val="001137CA"/>
    <w:rsid w:val="0011420C"/>
    <w:rsid w:val="00114537"/>
    <w:rsid w:val="00124B89"/>
    <w:rsid w:val="001313E5"/>
    <w:rsid w:val="001350D9"/>
    <w:rsid w:val="00142782"/>
    <w:rsid w:val="00142B58"/>
    <w:rsid w:val="00146398"/>
    <w:rsid w:val="001553A6"/>
    <w:rsid w:val="00160820"/>
    <w:rsid w:val="0016276E"/>
    <w:rsid w:val="00164CA9"/>
    <w:rsid w:val="001666C5"/>
    <w:rsid w:val="00171553"/>
    <w:rsid w:val="00176222"/>
    <w:rsid w:val="001769CB"/>
    <w:rsid w:val="0017755A"/>
    <w:rsid w:val="00182F20"/>
    <w:rsid w:val="00191DA6"/>
    <w:rsid w:val="0019249E"/>
    <w:rsid w:val="0019405C"/>
    <w:rsid w:val="001978E9"/>
    <w:rsid w:val="001A518F"/>
    <w:rsid w:val="001A738B"/>
    <w:rsid w:val="001B109D"/>
    <w:rsid w:val="001B3DF5"/>
    <w:rsid w:val="001B4AF6"/>
    <w:rsid w:val="001B4D8D"/>
    <w:rsid w:val="001C4A5A"/>
    <w:rsid w:val="001D5923"/>
    <w:rsid w:val="001D7FE8"/>
    <w:rsid w:val="001D7FEA"/>
    <w:rsid w:val="001E0DAF"/>
    <w:rsid w:val="001F0D89"/>
    <w:rsid w:val="00205656"/>
    <w:rsid w:val="00205D6C"/>
    <w:rsid w:val="00213E02"/>
    <w:rsid w:val="0022090E"/>
    <w:rsid w:val="00220D56"/>
    <w:rsid w:val="00224302"/>
    <w:rsid w:val="00226555"/>
    <w:rsid w:val="0023040E"/>
    <w:rsid w:val="0023193D"/>
    <w:rsid w:val="0024478B"/>
    <w:rsid w:val="0024656F"/>
    <w:rsid w:val="002508D7"/>
    <w:rsid w:val="00251A58"/>
    <w:rsid w:val="002544E6"/>
    <w:rsid w:val="00260046"/>
    <w:rsid w:val="00263577"/>
    <w:rsid w:val="00280880"/>
    <w:rsid w:val="00286CCF"/>
    <w:rsid w:val="00287A56"/>
    <w:rsid w:val="002921D9"/>
    <w:rsid w:val="00293A07"/>
    <w:rsid w:val="00295501"/>
    <w:rsid w:val="002A0879"/>
    <w:rsid w:val="002A4E90"/>
    <w:rsid w:val="002C1E4D"/>
    <w:rsid w:val="002E4D29"/>
    <w:rsid w:val="002E58E5"/>
    <w:rsid w:val="002E6965"/>
    <w:rsid w:val="002E7C48"/>
    <w:rsid w:val="002F0E79"/>
    <w:rsid w:val="00301134"/>
    <w:rsid w:val="003066BB"/>
    <w:rsid w:val="0032295B"/>
    <w:rsid w:val="003248FE"/>
    <w:rsid w:val="00334528"/>
    <w:rsid w:val="003413EE"/>
    <w:rsid w:val="00346E53"/>
    <w:rsid w:val="003572C1"/>
    <w:rsid w:val="003649BD"/>
    <w:rsid w:val="00365DD6"/>
    <w:rsid w:val="003667D0"/>
    <w:rsid w:val="003732C5"/>
    <w:rsid w:val="00376554"/>
    <w:rsid w:val="003840AF"/>
    <w:rsid w:val="00386756"/>
    <w:rsid w:val="0039219D"/>
    <w:rsid w:val="00394F37"/>
    <w:rsid w:val="00397B12"/>
    <w:rsid w:val="003A29C0"/>
    <w:rsid w:val="003D1A57"/>
    <w:rsid w:val="003D46FD"/>
    <w:rsid w:val="003E1C77"/>
    <w:rsid w:val="003E634C"/>
    <w:rsid w:val="003F43E1"/>
    <w:rsid w:val="003F6164"/>
    <w:rsid w:val="00400F81"/>
    <w:rsid w:val="00404E25"/>
    <w:rsid w:val="004059C8"/>
    <w:rsid w:val="00406C28"/>
    <w:rsid w:val="004133EF"/>
    <w:rsid w:val="00426A88"/>
    <w:rsid w:val="00440A28"/>
    <w:rsid w:val="004557BE"/>
    <w:rsid w:val="00462AC6"/>
    <w:rsid w:val="00462B28"/>
    <w:rsid w:val="004640F1"/>
    <w:rsid w:val="0046791B"/>
    <w:rsid w:val="00470B69"/>
    <w:rsid w:val="0047376D"/>
    <w:rsid w:val="004737CC"/>
    <w:rsid w:val="00473F52"/>
    <w:rsid w:val="0048102B"/>
    <w:rsid w:val="004834E8"/>
    <w:rsid w:val="004A06C1"/>
    <w:rsid w:val="004A2B68"/>
    <w:rsid w:val="004A523B"/>
    <w:rsid w:val="004B628C"/>
    <w:rsid w:val="004D2F02"/>
    <w:rsid w:val="004E3A40"/>
    <w:rsid w:val="004E4A94"/>
    <w:rsid w:val="004F00E5"/>
    <w:rsid w:val="004F20FE"/>
    <w:rsid w:val="004F6512"/>
    <w:rsid w:val="004F7F6C"/>
    <w:rsid w:val="005048A7"/>
    <w:rsid w:val="00521F7F"/>
    <w:rsid w:val="005258C7"/>
    <w:rsid w:val="00525C11"/>
    <w:rsid w:val="00542178"/>
    <w:rsid w:val="00555AD2"/>
    <w:rsid w:val="005608E1"/>
    <w:rsid w:val="0056699B"/>
    <w:rsid w:val="00571634"/>
    <w:rsid w:val="005725ED"/>
    <w:rsid w:val="00576F92"/>
    <w:rsid w:val="005800B5"/>
    <w:rsid w:val="00592AC2"/>
    <w:rsid w:val="0059734F"/>
    <w:rsid w:val="005A70A5"/>
    <w:rsid w:val="005B0D45"/>
    <w:rsid w:val="005B2506"/>
    <w:rsid w:val="005B6595"/>
    <w:rsid w:val="005C2ED2"/>
    <w:rsid w:val="005C4161"/>
    <w:rsid w:val="005C7C3D"/>
    <w:rsid w:val="005D5ACE"/>
    <w:rsid w:val="005D6B44"/>
    <w:rsid w:val="005E03B1"/>
    <w:rsid w:val="005F0E92"/>
    <w:rsid w:val="00606371"/>
    <w:rsid w:val="00614AE6"/>
    <w:rsid w:val="006177E8"/>
    <w:rsid w:val="006303DA"/>
    <w:rsid w:val="0063373F"/>
    <w:rsid w:val="00633805"/>
    <w:rsid w:val="00633A07"/>
    <w:rsid w:val="0063761F"/>
    <w:rsid w:val="00641C0B"/>
    <w:rsid w:val="00643F5E"/>
    <w:rsid w:val="00652489"/>
    <w:rsid w:val="006577C7"/>
    <w:rsid w:val="00663568"/>
    <w:rsid w:val="0066416F"/>
    <w:rsid w:val="00680D55"/>
    <w:rsid w:val="00686E02"/>
    <w:rsid w:val="00687BE3"/>
    <w:rsid w:val="006931EB"/>
    <w:rsid w:val="006945D1"/>
    <w:rsid w:val="006967A7"/>
    <w:rsid w:val="006A0AFF"/>
    <w:rsid w:val="006A3D4C"/>
    <w:rsid w:val="006B59FD"/>
    <w:rsid w:val="006B76FF"/>
    <w:rsid w:val="006D2A46"/>
    <w:rsid w:val="0070006A"/>
    <w:rsid w:val="007026A9"/>
    <w:rsid w:val="00703C0C"/>
    <w:rsid w:val="007079BF"/>
    <w:rsid w:val="007163BC"/>
    <w:rsid w:val="00720D3D"/>
    <w:rsid w:val="00721579"/>
    <w:rsid w:val="00724496"/>
    <w:rsid w:val="00727692"/>
    <w:rsid w:val="00737AC6"/>
    <w:rsid w:val="007406B0"/>
    <w:rsid w:val="00745406"/>
    <w:rsid w:val="00756F3A"/>
    <w:rsid w:val="0076020D"/>
    <w:rsid w:val="00762829"/>
    <w:rsid w:val="007929E6"/>
    <w:rsid w:val="00792B93"/>
    <w:rsid w:val="0079401A"/>
    <w:rsid w:val="007A000B"/>
    <w:rsid w:val="007A3444"/>
    <w:rsid w:val="007B465F"/>
    <w:rsid w:val="007B62DA"/>
    <w:rsid w:val="007C053B"/>
    <w:rsid w:val="007C4EC8"/>
    <w:rsid w:val="007E2A37"/>
    <w:rsid w:val="007F4143"/>
    <w:rsid w:val="0080375F"/>
    <w:rsid w:val="00810120"/>
    <w:rsid w:val="00817D59"/>
    <w:rsid w:val="00833CF1"/>
    <w:rsid w:val="0083489E"/>
    <w:rsid w:val="00835360"/>
    <w:rsid w:val="00837404"/>
    <w:rsid w:val="00840037"/>
    <w:rsid w:val="00854685"/>
    <w:rsid w:val="008607E5"/>
    <w:rsid w:val="008637C6"/>
    <w:rsid w:val="00874A8A"/>
    <w:rsid w:val="0087660B"/>
    <w:rsid w:val="00880095"/>
    <w:rsid w:val="00881558"/>
    <w:rsid w:val="00881691"/>
    <w:rsid w:val="00887ED5"/>
    <w:rsid w:val="00896E22"/>
    <w:rsid w:val="008A34EA"/>
    <w:rsid w:val="008A3706"/>
    <w:rsid w:val="008B2344"/>
    <w:rsid w:val="008B70F3"/>
    <w:rsid w:val="008C0193"/>
    <w:rsid w:val="008C4518"/>
    <w:rsid w:val="008C53E7"/>
    <w:rsid w:val="008D122B"/>
    <w:rsid w:val="008D5471"/>
    <w:rsid w:val="008F1958"/>
    <w:rsid w:val="008F242F"/>
    <w:rsid w:val="008F279F"/>
    <w:rsid w:val="008F3A48"/>
    <w:rsid w:val="008F425E"/>
    <w:rsid w:val="0090059C"/>
    <w:rsid w:val="00912CC8"/>
    <w:rsid w:val="009153C7"/>
    <w:rsid w:val="00915FBE"/>
    <w:rsid w:val="00916983"/>
    <w:rsid w:val="009177CE"/>
    <w:rsid w:val="00921D5F"/>
    <w:rsid w:val="00923410"/>
    <w:rsid w:val="00923B24"/>
    <w:rsid w:val="0093434C"/>
    <w:rsid w:val="009418B9"/>
    <w:rsid w:val="00942436"/>
    <w:rsid w:val="00946B23"/>
    <w:rsid w:val="009511FD"/>
    <w:rsid w:val="0096333D"/>
    <w:rsid w:val="0096352A"/>
    <w:rsid w:val="0097020C"/>
    <w:rsid w:val="009732AD"/>
    <w:rsid w:val="00982052"/>
    <w:rsid w:val="00982E4F"/>
    <w:rsid w:val="00985C53"/>
    <w:rsid w:val="00985FA4"/>
    <w:rsid w:val="009863A0"/>
    <w:rsid w:val="00986D5D"/>
    <w:rsid w:val="00995830"/>
    <w:rsid w:val="00997AB1"/>
    <w:rsid w:val="009A4D29"/>
    <w:rsid w:val="009B55B1"/>
    <w:rsid w:val="009B74CF"/>
    <w:rsid w:val="009B7908"/>
    <w:rsid w:val="009C039F"/>
    <w:rsid w:val="009C4454"/>
    <w:rsid w:val="009D58AE"/>
    <w:rsid w:val="009E7812"/>
    <w:rsid w:val="009F6B62"/>
    <w:rsid w:val="00A241F6"/>
    <w:rsid w:val="00A27E9B"/>
    <w:rsid w:val="00A3766B"/>
    <w:rsid w:val="00A43082"/>
    <w:rsid w:val="00A43891"/>
    <w:rsid w:val="00A46099"/>
    <w:rsid w:val="00A46FCC"/>
    <w:rsid w:val="00A50CA7"/>
    <w:rsid w:val="00A52EC7"/>
    <w:rsid w:val="00A60077"/>
    <w:rsid w:val="00A709D8"/>
    <w:rsid w:val="00A735D1"/>
    <w:rsid w:val="00A80066"/>
    <w:rsid w:val="00A876C9"/>
    <w:rsid w:val="00A903DB"/>
    <w:rsid w:val="00AA707F"/>
    <w:rsid w:val="00AB2E7F"/>
    <w:rsid w:val="00AD5A59"/>
    <w:rsid w:val="00AE1BA5"/>
    <w:rsid w:val="00AE4282"/>
    <w:rsid w:val="00AE566B"/>
    <w:rsid w:val="00AF3940"/>
    <w:rsid w:val="00B15B0D"/>
    <w:rsid w:val="00B27778"/>
    <w:rsid w:val="00B44096"/>
    <w:rsid w:val="00B460EF"/>
    <w:rsid w:val="00B508CF"/>
    <w:rsid w:val="00B61897"/>
    <w:rsid w:val="00B66E16"/>
    <w:rsid w:val="00B7295D"/>
    <w:rsid w:val="00B73FBB"/>
    <w:rsid w:val="00B84DF0"/>
    <w:rsid w:val="00B8730C"/>
    <w:rsid w:val="00BA6B85"/>
    <w:rsid w:val="00BD31CF"/>
    <w:rsid w:val="00BE21B9"/>
    <w:rsid w:val="00BE26FC"/>
    <w:rsid w:val="00BE5567"/>
    <w:rsid w:val="00BE62F1"/>
    <w:rsid w:val="00BF17DF"/>
    <w:rsid w:val="00BF7854"/>
    <w:rsid w:val="00C002D2"/>
    <w:rsid w:val="00C078DB"/>
    <w:rsid w:val="00C16EF8"/>
    <w:rsid w:val="00C43762"/>
    <w:rsid w:val="00C46CFB"/>
    <w:rsid w:val="00C47BBB"/>
    <w:rsid w:val="00C55E71"/>
    <w:rsid w:val="00C56930"/>
    <w:rsid w:val="00C66CBE"/>
    <w:rsid w:val="00C70D84"/>
    <w:rsid w:val="00C71181"/>
    <w:rsid w:val="00C7596D"/>
    <w:rsid w:val="00C92C43"/>
    <w:rsid w:val="00C93983"/>
    <w:rsid w:val="00C956F1"/>
    <w:rsid w:val="00C9701B"/>
    <w:rsid w:val="00CA0E97"/>
    <w:rsid w:val="00CB695D"/>
    <w:rsid w:val="00CC4869"/>
    <w:rsid w:val="00CD265E"/>
    <w:rsid w:val="00CF0CDC"/>
    <w:rsid w:val="00CF16E5"/>
    <w:rsid w:val="00D20D73"/>
    <w:rsid w:val="00D30BA0"/>
    <w:rsid w:val="00D36A0A"/>
    <w:rsid w:val="00D46169"/>
    <w:rsid w:val="00D52F6F"/>
    <w:rsid w:val="00D55186"/>
    <w:rsid w:val="00D7099C"/>
    <w:rsid w:val="00D73673"/>
    <w:rsid w:val="00D73954"/>
    <w:rsid w:val="00D77C69"/>
    <w:rsid w:val="00D81800"/>
    <w:rsid w:val="00D837C8"/>
    <w:rsid w:val="00D97D4C"/>
    <w:rsid w:val="00DA1A92"/>
    <w:rsid w:val="00DA6386"/>
    <w:rsid w:val="00DA65BE"/>
    <w:rsid w:val="00DB7F62"/>
    <w:rsid w:val="00DC03B1"/>
    <w:rsid w:val="00DD1F1E"/>
    <w:rsid w:val="00DD2872"/>
    <w:rsid w:val="00DD4621"/>
    <w:rsid w:val="00DD479D"/>
    <w:rsid w:val="00DE7BCC"/>
    <w:rsid w:val="00DF2B03"/>
    <w:rsid w:val="00DF3014"/>
    <w:rsid w:val="00E001AE"/>
    <w:rsid w:val="00E04063"/>
    <w:rsid w:val="00E10167"/>
    <w:rsid w:val="00E104BB"/>
    <w:rsid w:val="00E14AF6"/>
    <w:rsid w:val="00E3216F"/>
    <w:rsid w:val="00E33791"/>
    <w:rsid w:val="00E40FBF"/>
    <w:rsid w:val="00E417D9"/>
    <w:rsid w:val="00E6091F"/>
    <w:rsid w:val="00E61013"/>
    <w:rsid w:val="00E65078"/>
    <w:rsid w:val="00E71071"/>
    <w:rsid w:val="00EA1314"/>
    <w:rsid w:val="00EA752E"/>
    <w:rsid w:val="00EA774C"/>
    <w:rsid w:val="00EB056E"/>
    <w:rsid w:val="00EB5465"/>
    <w:rsid w:val="00EC17D9"/>
    <w:rsid w:val="00EC19DB"/>
    <w:rsid w:val="00EC1A4E"/>
    <w:rsid w:val="00ED04F2"/>
    <w:rsid w:val="00ED67EE"/>
    <w:rsid w:val="00EE03B8"/>
    <w:rsid w:val="00F0022D"/>
    <w:rsid w:val="00F06D68"/>
    <w:rsid w:val="00F119AD"/>
    <w:rsid w:val="00F2636F"/>
    <w:rsid w:val="00F412E3"/>
    <w:rsid w:val="00F43CB5"/>
    <w:rsid w:val="00F44A97"/>
    <w:rsid w:val="00F469D9"/>
    <w:rsid w:val="00F47BF8"/>
    <w:rsid w:val="00F53EA4"/>
    <w:rsid w:val="00F65084"/>
    <w:rsid w:val="00F67C97"/>
    <w:rsid w:val="00F7497F"/>
    <w:rsid w:val="00F75885"/>
    <w:rsid w:val="00F83276"/>
    <w:rsid w:val="00F905DF"/>
    <w:rsid w:val="00F92A50"/>
    <w:rsid w:val="00FA67DA"/>
    <w:rsid w:val="00FC6251"/>
    <w:rsid w:val="00FD1749"/>
    <w:rsid w:val="00FE08E3"/>
    <w:rsid w:val="00FF6882"/>
    <w:rsid w:val="00FF6F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67D3C"/>
  <w15:docId w15:val="{F6351D20-689D-4EB6-813D-F3C384B0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954"/>
    <w:rPr>
      <w:rFonts w:ascii="Tahoma" w:hAnsi="Tahoma" w:cs="Tahoma"/>
      <w:sz w:val="16"/>
      <w:szCs w:val="16"/>
    </w:rPr>
  </w:style>
  <w:style w:type="paragraph" w:styleId="Encabezado">
    <w:name w:val="header"/>
    <w:basedOn w:val="Normal"/>
    <w:link w:val="EncabezadoCar"/>
    <w:uiPriority w:val="99"/>
    <w:unhideWhenUsed/>
    <w:rsid w:val="007628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829"/>
  </w:style>
  <w:style w:type="paragraph" w:styleId="Piedepgina">
    <w:name w:val="footer"/>
    <w:basedOn w:val="Normal"/>
    <w:link w:val="PiedepginaCar"/>
    <w:uiPriority w:val="99"/>
    <w:unhideWhenUsed/>
    <w:rsid w:val="007628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829"/>
  </w:style>
  <w:style w:type="character" w:styleId="Hipervnculo">
    <w:name w:val="Hyperlink"/>
    <w:basedOn w:val="Fuentedeprrafopredeter"/>
    <w:uiPriority w:val="99"/>
    <w:unhideWhenUsed/>
    <w:rsid w:val="006B59FD"/>
    <w:rPr>
      <w:color w:val="0000FF" w:themeColor="hyperlink"/>
      <w:u w:val="single"/>
    </w:rPr>
  </w:style>
  <w:style w:type="paragraph" w:styleId="Prrafodelista">
    <w:name w:val="List Paragraph"/>
    <w:basedOn w:val="Normal"/>
    <w:uiPriority w:val="34"/>
    <w:qFormat/>
    <w:rsid w:val="00BE21B9"/>
    <w:pPr>
      <w:ind w:left="720"/>
      <w:contextualSpacing/>
    </w:pPr>
  </w:style>
  <w:style w:type="character" w:customStyle="1" w:styleId="A2">
    <w:name w:val="A2"/>
    <w:uiPriority w:val="99"/>
    <w:rsid w:val="00E104BB"/>
    <w:rPr>
      <w:rFonts w:cs="Calibri"/>
      <w:b/>
      <w:bCs/>
      <w:color w:val="233F8F"/>
      <w:sz w:val="16"/>
      <w:szCs w:val="16"/>
    </w:rPr>
  </w:style>
  <w:style w:type="character" w:styleId="Textoennegrita">
    <w:name w:val="Strong"/>
    <w:basedOn w:val="Fuentedeprrafopredeter"/>
    <w:uiPriority w:val="22"/>
    <w:qFormat/>
    <w:rsid w:val="00F2636F"/>
    <w:rPr>
      <w:b/>
      <w:bCs/>
    </w:rPr>
  </w:style>
  <w:style w:type="paragraph" w:styleId="NormalWeb">
    <w:name w:val="Normal (Web)"/>
    <w:basedOn w:val="Normal"/>
    <w:uiPriority w:val="99"/>
    <w:semiHidden/>
    <w:unhideWhenUsed/>
    <w:rsid w:val="00CB695D"/>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nfasis">
    <w:name w:val="Emphasis"/>
    <w:basedOn w:val="Fuentedeprrafopredeter"/>
    <w:uiPriority w:val="20"/>
    <w:qFormat/>
    <w:rsid w:val="000639E9"/>
    <w:rPr>
      <w:i/>
      <w:iCs/>
    </w:rPr>
  </w:style>
  <w:style w:type="character" w:styleId="Hipervnculovisitado">
    <w:name w:val="FollowedHyperlink"/>
    <w:basedOn w:val="Fuentedeprrafopredeter"/>
    <w:uiPriority w:val="99"/>
    <w:semiHidden/>
    <w:unhideWhenUsed/>
    <w:rsid w:val="00DA6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4393">
      <w:bodyDiv w:val="1"/>
      <w:marLeft w:val="0"/>
      <w:marRight w:val="0"/>
      <w:marTop w:val="0"/>
      <w:marBottom w:val="0"/>
      <w:divBdr>
        <w:top w:val="none" w:sz="0" w:space="0" w:color="auto"/>
        <w:left w:val="none" w:sz="0" w:space="0" w:color="auto"/>
        <w:bottom w:val="none" w:sz="0" w:space="0" w:color="auto"/>
        <w:right w:val="none" w:sz="0" w:space="0" w:color="auto"/>
      </w:divBdr>
    </w:div>
    <w:div w:id="294875988">
      <w:bodyDiv w:val="1"/>
      <w:marLeft w:val="0"/>
      <w:marRight w:val="0"/>
      <w:marTop w:val="0"/>
      <w:marBottom w:val="0"/>
      <w:divBdr>
        <w:top w:val="none" w:sz="0" w:space="0" w:color="auto"/>
        <w:left w:val="none" w:sz="0" w:space="0" w:color="auto"/>
        <w:bottom w:val="none" w:sz="0" w:space="0" w:color="auto"/>
        <w:right w:val="none" w:sz="0" w:space="0" w:color="auto"/>
      </w:divBdr>
    </w:div>
    <w:div w:id="368578567">
      <w:bodyDiv w:val="1"/>
      <w:marLeft w:val="0"/>
      <w:marRight w:val="0"/>
      <w:marTop w:val="0"/>
      <w:marBottom w:val="0"/>
      <w:divBdr>
        <w:top w:val="none" w:sz="0" w:space="0" w:color="auto"/>
        <w:left w:val="none" w:sz="0" w:space="0" w:color="auto"/>
        <w:bottom w:val="none" w:sz="0" w:space="0" w:color="auto"/>
        <w:right w:val="none" w:sz="0" w:space="0" w:color="auto"/>
      </w:divBdr>
    </w:div>
    <w:div w:id="378163534">
      <w:bodyDiv w:val="1"/>
      <w:marLeft w:val="0"/>
      <w:marRight w:val="0"/>
      <w:marTop w:val="0"/>
      <w:marBottom w:val="0"/>
      <w:divBdr>
        <w:top w:val="none" w:sz="0" w:space="0" w:color="auto"/>
        <w:left w:val="none" w:sz="0" w:space="0" w:color="auto"/>
        <w:bottom w:val="none" w:sz="0" w:space="0" w:color="auto"/>
        <w:right w:val="none" w:sz="0" w:space="0" w:color="auto"/>
      </w:divBdr>
    </w:div>
    <w:div w:id="387261900">
      <w:bodyDiv w:val="1"/>
      <w:marLeft w:val="0"/>
      <w:marRight w:val="0"/>
      <w:marTop w:val="0"/>
      <w:marBottom w:val="0"/>
      <w:divBdr>
        <w:top w:val="none" w:sz="0" w:space="0" w:color="auto"/>
        <w:left w:val="none" w:sz="0" w:space="0" w:color="auto"/>
        <w:bottom w:val="none" w:sz="0" w:space="0" w:color="auto"/>
        <w:right w:val="none" w:sz="0" w:space="0" w:color="auto"/>
      </w:divBdr>
    </w:div>
    <w:div w:id="455297367">
      <w:bodyDiv w:val="1"/>
      <w:marLeft w:val="0"/>
      <w:marRight w:val="0"/>
      <w:marTop w:val="0"/>
      <w:marBottom w:val="0"/>
      <w:divBdr>
        <w:top w:val="none" w:sz="0" w:space="0" w:color="auto"/>
        <w:left w:val="none" w:sz="0" w:space="0" w:color="auto"/>
        <w:bottom w:val="none" w:sz="0" w:space="0" w:color="auto"/>
        <w:right w:val="none" w:sz="0" w:space="0" w:color="auto"/>
      </w:divBdr>
    </w:div>
    <w:div w:id="487286105">
      <w:bodyDiv w:val="1"/>
      <w:marLeft w:val="0"/>
      <w:marRight w:val="0"/>
      <w:marTop w:val="0"/>
      <w:marBottom w:val="0"/>
      <w:divBdr>
        <w:top w:val="none" w:sz="0" w:space="0" w:color="auto"/>
        <w:left w:val="none" w:sz="0" w:space="0" w:color="auto"/>
        <w:bottom w:val="none" w:sz="0" w:space="0" w:color="auto"/>
        <w:right w:val="none" w:sz="0" w:space="0" w:color="auto"/>
      </w:divBdr>
    </w:div>
    <w:div w:id="499583262">
      <w:bodyDiv w:val="1"/>
      <w:marLeft w:val="0"/>
      <w:marRight w:val="0"/>
      <w:marTop w:val="0"/>
      <w:marBottom w:val="0"/>
      <w:divBdr>
        <w:top w:val="none" w:sz="0" w:space="0" w:color="auto"/>
        <w:left w:val="none" w:sz="0" w:space="0" w:color="auto"/>
        <w:bottom w:val="none" w:sz="0" w:space="0" w:color="auto"/>
        <w:right w:val="none" w:sz="0" w:space="0" w:color="auto"/>
      </w:divBdr>
    </w:div>
    <w:div w:id="505511485">
      <w:bodyDiv w:val="1"/>
      <w:marLeft w:val="0"/>
      <w:marRight w:val="0"/>
      <w:marTop w:val="0"/>
      <w:marBottom w:val="0"/>
      <w:divBdr>
        <w:top w:val="none" w:sz="0" w:space="0" w:color="auto"/>
        <w:left w:val="none" w:sz="0" w:space="0" w:color="auto"/>
        <w:bottom w:val="none" w:sz="0" w:space="0" w:color="auto"/>
        <w:right w:val="none" w:sz="0" w:space="0" w:color="auto"/>
      </w:divBdr>
    </w:div>
    <w:div w:id="608587500">
      <w:bodyDiv w:val="1"/>
      <w:marLeft w:val="0"/>
      <w:marRight w:val="0"/>
      <w:marTop w:val="0"/>
      <w:marBottom w:val="0"/>
      <w:divBdr>
        <w:top w:val="none" w:sz="0" w:space="0" w:color="auto"/>
        <w:left w:val="none" w:sz="0" w:space="0" w:color="auto"/>
        <w:bottom w:val="none" w:sz="0" w:space="0" w:color="auto"/>
        <w:right w:val="none" w:sz="0" w:space="0" w:color="auto"/>
      </w:divBdr>
    </w:div>
    <w:div w:id="672876490">
      <w:bodyDiv w:val="1"/>
      <w:marLeft w:val="0"/>
      <w:marRight w:val="0"/>
      <w:marTop w:val="0"/>
      <w:marBottom w:val="0"/>
      <w:divBdr>
        <w:top w:val="none" w:sz="0" w:space="0" w:color="auto"/>
        <w:left w:val="none" w:sz="0" w:space="0" w:color="auto"/>
        <w:bottom w:val="none" w:sz="0" w:space="0" w:color="auto"/>
        <w:right w:val="none" w:sz="0" w:space="0" w:color="auto"/>
      </w:divBdr>
    </w:div>
    <w:div w:id="877744255">
      <w:bodyDiv w:val="1"/>
      <w:marLeft w:val="0"/>
      <w:marRight w:val="0"/>
      <w:marTop w:val="0"/>
      <w:marBottom w:val="0"/>
      <w:divBdr>
        <w:top w:val="none" w:sz="0" w:space="0" w:color="auto"/>
        <w:left w:val="none" w:sz="0" w:space="0" w:color="auto"/>
        <w:bottom w:val="none" w:sz="0" w:space="0" w:color="auto"/>
        <w:right w:val="none" w:sz="0" w:space="0" w:color="auto"/>
      </w:divBdr>
    </w:div>
    <w:div w:id="882251596">
      <w:bodyDiv w:val="1"/>
      <w:marLeft w:val="0"/>
      <w:marRight w:val="0"/>
      <w:marTop w:val="0"/>
      <w:marBottom w:val="0"/>
      <w:divBdr>
        <w:top w:val="none" w:sz="0" w:space="0" w:color="auto"/>
        <w:left w:val="none" w:sz="0" w:space="0" w:color="auto"/>
        <w:bottom w:val="none" w:sz="0" w:space="0" w:color="auto"/>
        <w:right w:val="none" w:sz="0" w:space="0" w:color="auto"/>
      </w:divBdr>
    </w:div>
    <w:div w:id="1227565927">
      <w:bodyDiv w:val="1"/>
      <w:marLeft w:val="0"/>
      <w:marRight w:val="0"/>
      <w:marTop w:val="0"/>
      <w:marBottom w:val="0"/>
      <w:divBdr>
        <w:top w:val="none" w:sz="0" w:space="0" w:color="auto"/>
        <w:left w:val="none" w:sz="0" w:space="0" w:color="auto"/>
        <w:bottom w:val="none" w:sz="0" w:space="0" w:color="auto"/>
        <w:right w:val="none" w:sz="0" w:space="0" w:color="auto"/>
      </w:divBdr>
    </w:div>
    <w:div w:id="1265193458">
      <w:bodyDiv w:val="1"/>
      <w:marLeft w:val="0"/>
      <w:marRight w:val="0"/>
      <w:marTop w:val="0"/>
      <w:marBottom w:val="0"/>
      <w:divBdr>
        <w:top w:val="none" w:sz="0" w:space="0" w:color="auto"/>
        <w:left w:val="none" w:sz="0" w:space="0" w:color="auto"/>
        <w:bottom w:val="none" w:sz="0" w:space="0" w:color="auto"/>
        <w:right w:val="none" w:sz="0" w:space="0" w:color="auto"/>
      </w:divBdr>
      <w:divsChild>
        <w:div w:id="1122846944">
          <w:marLeft w:val="0"/>
          <w:marRight w:val="0"/>
          <w:marTop w:val="0"/>
          <w:marBottom w:val="0"/>
          <w:divBdr>
            <w:top w:val="none" w:sz="0" w:space="0" w:color="auto"/>
            <w:left w:val="none" w:sz="0" w:space="0" w:color="auto"/>
            <w:bottom w:val="none" w:sz="0" w:space="0" w:color="auto"/>
            <w:right w:val="none" w:sz="0" w:space="0" w:color="auto"/>
          </w:divBdr>
          <w:divsChild>
            <w:div w:id="78337619">
              <w:marLeft w:val="0"/>
              <w:marRight w:val="0"/>
              <w:marTop w:val="0"/>
              <w:marBottom w:val="0"/>
              <w:divBdr>
                <w:top w:val="none" w:sz="0" w:space="0" w:color="auto"/>
                <w:left w:val="none" w:sz="0" w:space="0" w:color="auto"/>
                <w:bottom w:val="none" w:sz="0" w:space="0" w:color="auto"/>
                <w:right w:val="none" w:sz="0" w:space="0" w:color="auto"/>
              </w:divBdr>
              <w:divsChild>
                <w:div w:id="625087663">
                  <w:marLeft w:val="0"/>
                  <w:marRight w:val="0"/>
                  <w:marTop w:val="0"/>
                  <w:marBottom w:val="0"/>
                  <w:divBdr>
                    <w:top w:val="none" w:sz="0" w:space="0" w:color="auto"/>
                    <w:left w:val="none" w:sz="0" w:space="0" w:color="auto"/>
                    <w:bottom w:val="none" w:sz="0" w:space="0" w:color="auto"/>
                    <w:right w:val="none" w:sz="0" w:space="0" w:color="auto"/>
                  </w:divBdr>
                  <w:divsChild>
                    <w:div w:id="251210239">
                      <w:marLeft w:val="0"/>
                      <w:marRight w:val="0"/>
                      <w:marTop w:val="0"/>
                      <w:marBottom w:val="0"/>
                      <w:divBdr>
                        <w:top w:val="none" w:sz="0" w:space="0" w:color="auto"/>
                        <w:left w:val="none" w:sz="0" w:space="0" w:color="auto"/>
                        <w:bottom w:val="none" w:sz="0" w:space="0" w:color="auto"/>
                        <w:right w:val="none" w:sz="0" w:space="0" w:color="auto"/>
                      </w:divBdr>
                      <w:divsChild>
                        <w:div w:id="69428038">
                          <w:marLeft w:val="0"/>
                          <w:marRight w:val="0"/>
                          <w:marTop w:val="0"/>
                          <w:marBottom w:val="0"/>
                          <w:divBdr>
                            <w:top w:val="none" w:sz="0" w:space="0" w:color="auto"/>
                            <w:left w:val="none" w:sz="0" w:space="0" w:color="auto"/>
                            <w:bottom w:val="none" w:sz="0" w:space="0" w:color="auto"/>
                            <w:right w:val="none" w:sz="0" w:space="0" w:color="auto"/>
                          </w:divBdr>
                          <w:divsChild>
                            <w:div w:id="12363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01551">
      <w:bodyDiv w:val="1"/>
      <w:marLeft w:val="0"/>
      <w:marRight w:val="0"/>
      <w:marTop w:val="0"/>
      <w:marBottom w:val="0"/>
      <w:divBdr>
        <w:top w:val="none" w:sz="0" w:space="0" w:color="auto"/>
        <w:left w:val="none" w:sz="0" w:space="0" w:color="auto"/>
        <w:bottom w:val="none" w:sz="0" w:space="0" w:color="auto"/>
        <w:right w:val="none" w:sz="0" w:space="0" w:color="auto"/>
      </w:divBdr>
    </w:div>
    <w:div w:id="1622105910">
      <w:bodyDiv w:val="1"/>
      <w:marLeft w:val="0"/>
      <w:marRight w:val="0"/>
      <w:marTop w:val="0"/>
      <w:marBottom w:val="0"/>
      <w:divBdr>
        <w:top w:val="none" w:sz="0" w:space="0" w:color="auto"/>
        <w:left w:val="none" w:sz="0" w:space="0" w:color="auto"/>
        <w:bottom w:val="none" w:sz="0" w:space="0" w:color="auto"/>
        <w:right w:val="none" w:sz="0" w:space="0" w:color="auto"/>
      </w:divBdr>
    </w:div>
    <w:div w:id="1864780999">
      <w:bodyDiv w:val="1"/>
      <w:marLeft w:val="0"/>
      <w:marRight w:val="0"/>
      <w:marTop w:val="0"/>
      <w:marBottom w:val="0"/>
      <w:divBdr>
        <w:top w:val="none" w:sz="0" w:space="0" w:color="auto"/>
        <w:left w:val="none" w:sz="0" w:space="0" w:color="auto"/>
        <w:bottom w:val="none" w:sz="0" w:space="0" w:color="auto"/>
        <w:right w:val="none" w:sz="0" w:space="0" w:color="auto"/>
      </w:divBdr>
    </w:div>
    <w:div w:id="1886602560">
      <w:bodyDiv w:val="1"/>
      <w:marLeft w:val="0"/>
      <w:marRight w:val="0"/>
      <w:marTop w:val="0"/>
      <w:marBottom w:val="0"/>
      <w:divBdr>
        <w:top w:val="none" w:sz="0" w:space="0" w:color="auto"/>
        <w:left w:val="none" w:sz="0" w:space="0" w:color="auto"/>
        <w:bottom w:val="none" w:sz="0" w:space="0" w:color="auto"/>
        <w:right w:val="none" w:sz="0" w:space="0" w:color="auto"/>
      </w:divBdr>
    </w:div>
    <w:div w:id="2023971981">
      <w:bodyDiv w:val="1"/>
      <w:marLeft w:val="0"/>
      <w:marRight w:val="0"/>
      <w:marTop w:val="0"/>
      <w:marBottom w:val="0"/>
      <w:divBdr>
        <w:top w:val="none" w:sz="0" w:space="0" w:color="auto"/>
        <w:left w:val="none" w:sz="0" w:space="0" w:color="auto"/>
        <w:bottom w:val="none" w:sz="0" w:space="0" w:color="auto"/>
        <w:right w:val="none" w:sz="0" w:space="0" w:color="auto"/>
      </w:divBdr>
    </w:div>
    <w:div w:id="20636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intranetcsi/pgp/bgpr/Desenvolupar%20Organitzaci&#243;/5-%20Registres/Formaci&#243;%20realitzada/AJUDA%20Com%20fer%20Qu&#232;.xlsx"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_x00e9_s xmlns="de86f51b-f186-4c0d-843a-e8bc364d11f9" xsi:nil="true"/>
    <Tipus_x0020_doc_x002e_ xmlns="de86f51b-f186-4c0d-843a-e8bc364d11f9" xsi:nil="true"/>
    <Unificar xmlns="de86f51b-f186-4c0d-843a-e8bc364d11f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nèric Fitxers" ma:contentTypeID="0x0101008A0D31E1FC855F4C9B2BA60289FB3C490007D2EA705CA4864B8BFC9838644F880F" ma:contentTypeVersion="12" ma:contentTypeDescription="" ma:contentTypeScope="" ma:versionID="f09a4ef283bae932c3f01b3775828ec2">
  <xsd:schema xmlns:xsd="http://www.w3.org/2001/XMLSchema" xmlns:xs="http://www.w3.org/2001/XMLSchema" xmlns:p="http://schemas.microsoft.com/office/2006/metadata/properties" xmlns:ns2="de86f51b-f186-4c0d-843a-e8bc364d11f9" xmlns:ns3="http://schemas.microsoft.com/sharepoint/v3/fields" targetNamespace="http://schemas.microsoft.com/office/2006/metadata/properties" ma:root="true" ma:fieldsID="aa313b85f872500d03ac33058885c97e" ns2:_="" ns3:_="">
    <xsd:import namespace="de86f51b-f186-4c0d-843a-e8bc364d11f9"/>
    <xsd:import namespace="http://schemas.microsoft.com/sharepoint/v3/fields"/>
    <xsd:element name="properties">
      <xsd:complexType>
        <xsd:sequence>
          <xsd:element name="documentManagement">
            <xsd:complexType>
              <xsd:all>
                <xsd:element ref="ns2:Proc_x00e9_s" minOccurs="0"/>
                <xsd:element ref="ns2:Proc_x00e9_s_x003a_T_x00ed_tol" minOccurs="0"/>
                <xsd:element ref="ns2:Tipus_x0020_doc_x002e_" minOccurs="0"/>
                <xsd:element ref="ns2:Unificar"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f51b-f186-4c0d-843a-e8bc364d11f9" elementFormDefault="qualified">
    <xsd:import namespace="http://schemas.microsoft.com/office/2006/documentManagement/types"/>
    <xsd:import namespace="http://schemas.microsoft.com/office/infopath/2007/PartnerControls"/>
    <xsd:element name="Proc_x00e9_s" ma:index="8" nillable="true" ma:displayName="Procés" ma:list="{244ecea7-857b-4cab-b399-32161e0f1531}" ma:internalName="Proc_x00e9_s" ma:showField="Descripci_x00f3_">
      <xsd:simpleType>
        <xsd:restriction base="dms:Lookup"/>
      </xsd:simpleType>
    </xsd:element>
    <xsd:element name="Proc_x00e9_s_x003a_T_x00ed_tol" ma:index="9" nillable="true" ma:displayName="Procés:Títol" ma:list="{244ecea7-857b-4cab-b399-32161e0f1531}" ma:internalName="Proc_x00e9_s_x003a_T_x00ed_tol" ma:readOnly="true" ma:showField="Title" ma:web="541530b8-4172-4906-a148-91cf5f5b4e4f">
      <xsd:simpleType>
        <xsd:restriction base="dms:Lookup"/>
      </xsd:simpleType>
    </xsd:element>
    <xsd:element name="Tipus_x0020_doc_x002e_" ma:index="10" nillable="true" ma:displayName="Tipus doc." ma:list="{8674aca6-2e55-4815-862f-f6f76ab0ac2d}" ma:internalName="Tipus_x0020_doc_x002e_" ma:showField="Codi">
      <xsd:simpleType>
        <xsd:restriction base="dms:Lookup"/>
      </xsd:simpleType>
    </xsd:element>
    <xsd:element name="Unificar" ma:index="11" nillable="true" ma:displayName="Unificar" ma:description="Centre d'aplicació del document, pendent d'unificació a nivell de CSI." ma:list="{2fd6281a-1cfa-4641-8462-4d7d599cc14d}" ma:internalName="Unificar" ma:showField="Codi">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a de creació" ma:description="La data en què es va crear aquest recurs"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90AF-9CC5-41F1-ACA8-F32C5A3891C9}">
  <ds:schemaRefs>
    <ds:schemaRef ds:uri="http://schemas.microsoft.com/office/2006/documentManagement/types"/>
    <ds:schemaRef ds:uri="http://schemas.microsoft.com/sharepoint/v3/fields"/>
    <ds:schemaRef ds:uri="http://purl.org/dc/elements/1.1/"/>
    <ds:schemaRef ds:uri="http://schemas.microsoft.com/office/2006/metadata/properties"/>
    <ds:schemaRef ds:uri="de86f51b-f186-4c0d-843a-e8bc364d11f9"/>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492349-286F-4CA9-BBA3-89DA42EF8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f51b-f186-4c0d-843a-e8bc364d11f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6B454-B024-4F3B-B55A-CA4A862B57AD}">
  <ds:schemaRefs>
    <ds:schemaRef ds:uri="http://schemas.microsoft.com/sharepoint/v3/contenttype/forms"/>
  </ds:schemaRefs>
</ds:datastoreItem>
</file>

<file path=customXml/itemProps4.xml><?xml version="1.0" encoding="utf-8"?>
<ds:datastoreItem xmlns:ds="http://schemas.openxmlformats.org/officeDocument/2006/customXml" ds:itemID="{A8B2A2DD-0F30-4BBB-B715-8BD5E47D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1864</Words>
  <Characters>10631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csi</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Pumar Delgado</dc:creator>
  <cp:keywords/>
  <dc:description/>
  <cp:lastModifiedBy>Anna Millà</cp:lastModifiedBy>
  <cp:revision>8</cp:revision>
  <cp:lastPrinted>2022-08-01T11:13:00Z</cp:lastPrinted>
  <dcterms:created xsi:type="dcterms:W3CDTF">2022-08-01T10:58:00Z</dcterms:created>
  <dcterms:modified xsi:type="dcterms:W3CDTF">2022-08-01T12:00:00Z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0x0101008A0D31E1FC855F4C9B2BA60289FB3C490007D2EA705CA4864B8BFC9838644F880F</vt:lpwstr>
  </property>
</Properties>
</file>